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2F6C3" w14:textId="240E597C" w:rsidR="00C64585" w:rsidRPr="00BF2748" w:rsidRDefault="003F6422" w:rsidP="003F6422">
      <w:pPr>
        <w:spacing w:line="240" w:lineRule="auto"/>
        <w:jc w:val="center"/>
        <w:rPr>
          <w:rFonts w:eastAsia="Times New Roman" w:cs="Times New Roman"/>
          <w:b/>
          <w:color w:val="000000"/>
          <w:sz w:val="22"/>
        </w:rPr>
      </w:pPr>
      <w:bookmarkStart w:id="0" w:name="_Hlk41475297"/>
      <w:bookmarkStart w:id="1" w:name="_Hlk46230558"/>
      <w:r>
        <w:rPr>
          <w:rFonts w:eastAsia="Times New Roman" w:cs="Times New Roman"/>
          <w:b/>
          <w:color w:val="000000"/>
          <w:sz w:val="32"/>
          <w:szCs w:val="32"/>
        </w:rPr>
        <w:t>Comunicat de presă</w:t>
      </w:r>
      <w:r>
        <w:rPr>
          <w:rFonts w:eastAsia="Times New Roman" w:cs="Times New Roman"/>
          <w:b/>
          <w:color w:val="000000"/>
          <w:sz w:val="32"/>
          <w:szCs w:val="32"/>
          <w:lang w:val="en-US"/>
        </w:rPr>
        <w:t xml:space="preserve">: </w:t>
      </w:r>
      <w:r w:rsidRPr="003F6422">
        <w:rPr>
          <w:rFonts w:eastAsia="Times New Roman" w:cs="Times New Roman"/>
          <w:b/>
          <w:color w:val="000000"/>
          <w:sz w:val="32"/>
          <w:szCs w:val="32"/>
        </w:rPr>
        <w:t>Campanie de educație digitală public-privată “STOP MALWARE – Siguranța ta online depinde de tine”</w:t>
      </w:r>
    </w:p>
    <w:p w14:paraId="335A65DE" w14:textId="30896D9D" w:rsidR="00190D9F" w:rsidRDefault="00C64585" w:rsidP="00190D9F">
      <w:pPr>
        <w:spacing w:line="240" w:lineRule="auto"/>
        <w:rPr>
          <w:rFonts w:eastAsia="Times New Roman" w:cs="Times New Roman"/>
          <w:b/>
          <w:color w:val="000000"/>
          <w:sz w:val="22"/>
        </w:rPr>
      </w:pPr>
      <w:r w:rsidRPr="00BF2748">
        <w:rPr>
          <w:rFonts w:eastAsia="Times New Roman" w:cs="Times New Roman"/>
          <w:b/>
          <w:color w:val="000000"/>
          <w:sz w:val="22"/>
        </w:rPr>
        <w:t>București</w:t>
      </w:r>
      <w:r w:rsidR="008E41C8" w:rsidRPr="00BF2748">
        <w:rPr>
          <w:rFonts w:eastAsia="Times New Roman" w:cs="Times New Roman"/>
          <w:b/>
          <w:color w:val="000000"/>
          <w:sz w:val="22"/>
        </w:rPr>
        <w:t xml:space="preserve">, </w:t>
      </w:r>
      <w:r w:rsidR="003F6422">
        <w:rPr>
          <w:rFonts w:eastAsia="Times New Roman" w:cs="Times New Roman"/>
          <w:b/>
          <w:color w:val="000000"/>
          <w:sz w:val="22"/>
        </w:rPr>
        <w:t>26 mai 2022</w:t>
      </w:r>
      <w:bookmarkEnd w:id="0"/>
      <w:bookmarkEnd w:id="1"/>
    </w:p>
    <w:p w14:paraId="113113D7" w14:textId="77777777" w:rsidR="003F6422" w:rsidRDefault="003F6422" w:rsidP="003F6422">
      <w:pPr>
        <w:spacing w:line="240" w:lineRule="auto"/>
        <w:rPr>
          <w:rFonts w:eastAsia="Times New Roman" w:cs="Times New Roman"/>
          <w:color w:val="000000"/>
          <w:szCs w:val="24"/>
        </w:rPr>
      </w:pPr>
      <w:r w:rsidRPr="003F6422">
        <w:rPr>
          <w:rFonts w:eastAsia="Times New Roman" w:cs="Times New Roman"/>
          <w:color w:val="000000"/>
          <w:szCs w:val="24"/>
        </w:rPr>
        <w:t>Directoratul Național de Securitate Cibernetică (DNSC)</w:t>
      </w:r>
      <w:r>
        <w:rPr>
          <w:rFonts w:eastAsia="Times New Roman" w:cs="Times New Roman"/>
          <w:color w:val="000000"/>
          <w:szCs w:val="24"/>
        </w:rPr>
        <w:t>, Poliția Română</w:t>
      </w:r>
      <w:r w:rsidRPr="003F6422">
        <w:rPr>
          <w:rFonts w:eastAsia="Times New Roman" w:cs="Times New Roman"/>
          <w:color w:val="000000"/>
          <w:szCs w:val="24"/>
        </w:rPr>
        <w:t xml:space="preserve">, Asociația Română a Băncilor (ARB) și </w:t>
      </w:r>
      <w:r>
        <w:rPr>
          <w:rFonts w:eastAsia="Times New Roman" w:cs="Times New Roman"/>
          <w:color w:val="000000"/>
          <w:szCs w:val="24"/>
        </w:rPr>
        <w:t xml:space="preserve">parteneri din sectorul privat precum </w:t>
      </w:r>
      <w:r w:rsidRPr="003F6422">
        <w:rPr>
          <w:rFonts w:eastAsia="Times New Roman" w:cs="Times New Roman"/>
          <w:color w:val="000000"/>
          <w:szCs w:val="24"/>
        </w:rPr>
        <w:t>Microsoft</w:t>
      </w:r>
      <w:r>
        <w:rPr>
          <w:rFonts w:eastAsia="Times New Roman" w:cs="Times New Roman"/>
          <w:color w:val="000000"/>
          <w:szCs w:val="24"/>
        </w:rPr>
        <w:t>, Bit Sentinel, Attack Simulator, Asociația Patronală a Industriei de Software (ANIS) sau Dekeneas,</w:t>
      </w:r>
      <w:r w:rsidRPr="003F6422">
        <w:rPr>
          <w:rFonts w:eastAsia="Times New Roman" w:cs="Times New Roman"/>
          <w:color w:val="000000"/>
          <w:szCs w:val="24"/>
        </w:rPr>
        <w:t xml:space="preserve"> lansează etapa a treia a campaniei de educație digitală #SigurantaOnline denumită “STOP MALWARE – Siguranța ta online depinde de tine”. </w:t>
      </w:r>
      <w:bookmarkStart w:id="2" w:name="_GoBack"/>
      <w:bookmarkEnd w:id="2"/>
    </w:p>
    <w:p w14:paraId="659FD981" w14:textId="569B8C5F" w:rsidR="003F6422" w:rsidRPr="003F6422" w:rsidRDefault="003F6422" w:rsidP="003F6422">
      <w:pPr>
        <w:spacing w:line="240" w:lineRule="auto"/>
        <w:rPr>
          <w:rFonts w:eastAsia="Times New Roman" w:cs="Times New Roman"/>
          <w:color w:val="000000"/>
          <w:szCs w:val="24"/>
        </w:rPr>
      </w:pPr>
      <w:r w:rsidRPr="003F6422">
        <w:rPr>
          <w:rFonts w:eastAsia="Times New Roman" w:cs="Times New Roman"/>
          <w:color w:val="000000"/>
          <w:szCs w:val="24"/>
        </w:rPr>
        <w:t>Obiectivul acestei campanii constă în prevenirea criminalității cibernetice prin creșterea gradului de conștientizare privind pericolul generat de infracțiunile online implicând malware, ransomware și troieni bancari. Această etapă a campaniei se adresează tuturor utilizatorilor de Internet și de dispozitive digitale, atât populației, cât și companiilor, în condițiile intensi</w:t>
      </w:r>
      <w:r>
        <w:rPr>
          <w:rFonts w:eastAsia="Times New Roman" w:cs="Times New Roman"/>
          <w:color w:val="000000"/>
          <w:szCs w:val="24"/>
        </w:rPr>
        <w:t>ficării riscurilor cibernetice.</w:t>
      </w:r>
    </w:p>
    <w:p w14:paraId="75BB5003" w14:textId="0B4F3911" w:rsidR="003F6422" w:rsidRDefault="00D360D8" w:rsidP="003F6422">
      <w:pPr>
        <w:spacing w:line="240" w:lineRule="auto"/>
        <w:rPr>
          <w:rFonts w:eastAsia="Times New Roman" w:cs="Times New Roman"/>
          <w:color w:val="000000"/>
          <w:szCs w:val="24"/>
        </w:rPr>
      </w:pPr>
      <w:r w:rsidRPr="00201BBF">
        <w:rPr>
          <w:noProof/>
          <w:color w:val="000000"/>
          <w:lang w:val="en-GB" w:eastAsia="en-GB"/>
        </w:rPr>
        <w:drawing>
          <wp:anchor distT="0" distB="0" distL="114300" distR="114300" simplePos="0" relativeHeight="251659264" behindDoc="1" locked="0" layoutInCell="1" allowOverlap="1" wp14:anchorId="0CA23C27" wp14:editId="1C3822CC">
            <wp:simplePos x="0" y="0"/>
            <wp:positionH relativeFrom="column">
              <wp:posOffset>76835</wp:posOffset>
            </wp:positionH>
            <wp:positionV relativeFrom="paragraph">
              <wp:posOffset>1493520</wp:posOffset>
            </wp:positionV>
            <wp:extent cx="6440170" cy="2572954"/>
            <wp:effectExtent l="0" t="0" r="0" b="0"/>
            <wp:wrapTight wrapText="bothSides">
              <wp:wrapPolygon edited="0">
                <wp:start x="0" y="0"/>
                <wp:lineTo x="0" y="21435"/>
                <wp:lineTo x="21532" y="21435"/>
                <wp:lineTo x="21532" y="0"/>
                <wp:lineTo x="0" y="0"/>
              </wp:wrapPolygon>
            </wp:wrapTight>
            <wp:docPr id="9" name="Picture 8" descr="Graphical user interface, application&#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3DB538-23C6-55A9-21FE-B40DA3FD69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Graphical user interface, application&#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3DB538-23C6-55A9-21FE-B40DA3FD69B7}"/>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6440170" cy="2572954"/>
                    </a:xfrm>
                    <a:prstGeom prst="rect">
                      <a:avLst/>
                    </a:prstGeom>
                  </pic:spPr>
                </pic:pic>
              </a:graphicData>
            </a:graphic>
            <wp14:sizeRelH relativeFrom="margin">
              <wp14:pctWidth>0</wp14:pctWidth>
            </wp14:sizeRelH>
            <wp14:sizeRelV relativeFrom="margin">
              <wp14:pctHeight>0</wp14:pctHeight>
            </wp14:sizeRelV>
          </wp:anchor>
        </w:drawing>
      </w:r>
      <w:r w:rsidR="003F6422" w:rsidRPr="003F6422">
        <w:rPr>
          <w:rFonts w:eastAsia="Times New Roman" w:cs="Times New Roman"/>
          <w:color w:val="000000"/>
          <w:szCs w:val="24"/>
        </w:rPr>
        <w:t xml:space="preserve">Poliția Română a primit sesizări privind comiterea a 1.899 infracțiuni contra siguranței și integrității sistemelor și datelor informatice în anul 2021, în creștere cu 37,21% față de anul 2020, potrivit datelor instituției. Dintre acestea, cea mai mare parte (92,58%) a fost reprezentată de accesul ilegal la un sistem informatic. Sesizările fraudelor comise prin sisteme informatice și mijloace de plată electronice au crescut cu 85,53% în anul 2021, comparativ cu anul 2020. În primul trimestru din 2022, au fost înregistrate 431 infracțiuni contra siguranței și integrității sistemelor și datelor informatice și 2.719 de fraude comise prin sisteme informatice și mijloace de plată electronice. Mai multe în studiul publicat pe site-ul campaniei, </w:t>
      </w:r>
      <w:r w:rsidR="003F6422">
        <w:rPr>
          <w:rFonts w:eastAsia="Times New Roman" w:cs="Times New Roman"/>
          <w:color w:val="000000"/>
          <w:szCs w:val="24"/>
        </w:rPr>
        <w:fldChar w:fldCharType="begin"/>
      </w:r>
      <w:r w:rsidR="003F6422">
        <w:rPr>
          <w:rFonts w:eastAsia="Times New Roman" w:cs="Times New Roman"/>
          <w:color w:val="000000"/>
          <w:szCs w:val="24"/>
        </w:rPr>
        <w:instrText xml:space="preserve"> HYPERLINK "http://</w:instrText>
      </w:r>
      <w:r w:rsidR="003F6422" w:rsidRPr="003F6422">
        <w:rPr>
          <w:rFonts w:eastAsia="Times New Roman" w:cs="Times New Roman"/>
          <w:color w:val="000000"/>
          <w:szCs w:val="24"/>
        </w:rPr>
        <w:instrText>www.sigurantaonline</w:instrText>
      </w:r>
      <w:r w:rsidR="003F6422">
        <w:rPr>
          <w:rFonts w:eastAsia="Times New Roman" w:cs="Times New Roman"/>
          <w:color w:val="000000"/>
          <w:szCs w:val="24"/>
        </w:rPr>
        <w:instrText xml:space="preserve">.ro" </w:instrText>
      </w:r>
      <w:r w:rsidR="003F6422">
        <w:rPr>
          <w:rFonts w:eastAsia="Times New Roman" w:cs="Times New Roman"/>
          <w:color w:val="000000"/>
          <w:szCs w:val="24"/>
        </w:rPr>
        <w:fldChar w:fldCharType="separate"/>
      </w:r>
      <w:r w:rsidR="003F6422" w:rsidRPr="00646590">
        <w:rPr>
          <w:rStyle w:val="Hyperlink"/>
          <w:rFonts w:eastAsia="Times New Roman" w:cs="Times New Roman"/>
          <w:szCs w:val="24"/>
        </w:rPr>
        <w:t>www.sigurantaonline.ro</w:t>
      </w:r>
      <w:r w:rsidR="003F6422">
        <w:rPr>
          <w:rFonts w:eastAsia="Times New Roman" w:cs="Times New Roman"/>
          <w:color w:val="000000"/>
          <w:szCs w:val="24"/>
        </w:rPr>
        <w:fldChar w:fldCharType="end"/>
      </w:r>
      <w:r w:rsidR="003F6422">
        <w:rPr>
          <w:rFonts w:eastAsia="Times New Roman" w:cs="Times New Roman"/>
          <w:color w:val="000000"/>
          <w:szCs w:val="24"/>
        </w:rPr>
        <w:t>.</w:t>
      </w:r>
    </w:p>
    <w:p w14:paraId="54D32C96" w14:textId="12829D87" w:rsidR="003F6422" w:rsidRPr="003F6422" w:rsidRDefault="003F6422" w:rsidP="003F6422">
      <w:pPr>
        <w:spacing w:line="240" w:lineRule="auto"/>
        <w:rPr>
          <w:rFonts w:eastAsia="Times New Roman" w:cs="Times New Roman"/>
          <w:color w:val="000000"/>
          <w:szCs w:val="24"/>
        </w:rPr>
      </w:pPr>
      <w:r w:rsidRPr="003F6422">
        <w:rPr>
          <w:rFonts w:eastAsia="Times New Roman" w:cs="Times New Roman"/>
          <w:color w:val="000000"/>
          <w:szCs w:val="24"/>
        </w:rPr>
        <w:t xml:space="preserve">Mesajele de prevenire din campania “STOP MALWARE – Siguranța ta online depinde de tine“ vor ajunge la publicul larg prin intermediul unui spot TV informativ, care e și tradus în limbajul semnelor. Campania de educație digitală mai cuprinde un ghid creat de experți în securitate cibernetică pentru angajații din companii, pentru a-i ajuta să se protejeze de capcanele malware, acesta fiind disponibil pe website-ul </w:t>
      </w:r>
      <w:r>
        <w:rPr>
          <w:rFonts w:eastAsia="Times New Roman" w:cs="Times New Roman"/>
          <w:color w:val="000000"/>
          <w:szCs w:val="24"/>
        </w:rPr>
        <w:fldChar w:fldCharType="begin"/>
      </w:r>
      <w:r>
        <w:rPr>
          <w:rFonts w:eastAsia="Times New Roman" w:cs="Times New Roman"/>
          <w:color w:val="000000"/>
          <w:szCs w:val="24"/>
        </w:rPr>
        <w:instrText xml:space="preserve"> HYPERLINK "http://</w:instrText>
      </w:r>
      <w:r w:rsidRPr="003F6422">
        <w:rPr>
          <w:rFonts w:eastAsia="Times New Roman" w:cs="Times New Roman"/>
          <w:color w:val="000000"/>
          <w:szCs w:val="24"/>
        </w:rPr>
        <w:instrText>www.sigurantaonline.ro</w:instrText>
      </w:r>
      <w:r>
        <w:rPr>
          <w:rFonts w:eastAsia="Times New Roman" w:cs="Times New Roman"/>
          <w:color w:val="000000"/>
          <w:szCs w:val="24"/>
        </w:rPr>
        <w:instrText xml:space="preserve">" </w:instrText>
      </w:r>
      <w:r>
        <w:rPr>
          <w:rFonts w:eastAsia="Times New Roman" w:cs="Times New Roman"/>
          <w:color w:val="000000"/>
          <w:szCs w:val="24"/>
        </w:rPr>
        <w:fldChar w:fldCharType="separate"/>
      </w:r>
      <w:r w:rsidRPr="00646590">
        <w:rPr>
          <w:rStyle w:val="Hyperlink"/>
          <w:rFonts w:eastAsia="Times New Roman" w:cs="Times New Roman"/>
          <w:szCs w:val="24"/>
        </w:rPr>
        <w:t>www.sigurantaonline.ro</w:t>
      </w:r>
      <w:r>
        <w:rPr>
          <w:rFonts w:eastAsia="Times New Roman" w:cs="Times New Roman"/>
          <w:color w:val="000000"/>
          <w:szCs w:val="24"/>
        </w:rPr>
        <w:fldChar w:fldCharType="end"/>
      </w:r>
      <w:r>
        <w:rPr>
          <w:rFonts w:eastAsia="Times New Roman" w:cs="Times New Roman"/>
          <w:color w:val="000000"/>
          <w:szCs w:val="24"/>
        </w:rPr>
        <w:t>.</w:t>
      </w:r>
      <w:r w:rsidRPr="003F6422">
        <w:rPr>
          <w:rFonts w:eastAsia="Times New Roman" w:cs="Times New Roman"/>
          <w:color w:val="000000"/>
          <w:szCs w:val="24"/>
        </w:rPr>
        <w:t xml:space="preserve"> Campania lansată azi va include și o serie de workshop-uri destinate angajaților companiilor, susținute de experți în fraudă informatică din cadrul Poliției </w:t>
      </w:r>
      <w:r>
        <w:rPr>
          <w:rFonts w:eastAsia="Times New Roman" w:cs="Times New Roman"/>
          <w:color w:val="000000"/>
          <w:szCs w:val="24"/>
        </w:rPr>
        <w:t>Române, DNSC, ARB și Microsoft.</w:t>
      </w:r>
    </w:p>
    <w:p w14:paraId="2DC9A0F0" w14:textId="2B2FE93C" w:rsidR="00D360D8" w:rsidRPr="003F6422" w:rsidRDefault="003F6422" w:rsidP="003F6422">
      <w:pPr>
        <w:spacing w:line="240" w:lineRule="auto"/>
        <w:rPr>
          <w:rFonts w:eastAsia="Times New Roman" w:cs="Times New Roman"/>
          <w:color w:val="000000"/>
          <w:szCs w:val="24"/>
        </w:rPr>
      </w:pPr>
      <w:r w:rsidRPr="003F6422">
        <w:rPr>
          <w:rFonts w:eastAsia="Times New Roman" w:cs="Times New Roman"/>
          <w:color w:val="000000"/>
          <w:szCs w:val="24"/>
        </w:rPr>
        <w:t>În cadrul campaniei “STOP MALWARE – Siguranța ta online depinde de tine” a fost postat online un banner de test, cu o ofertă irezistibilă pe</w:t>
      </w:r>
      <w:r>
        <w:rPr>
          <w:rFonts w:eastAsia="Times New Roman" w:cs="Times New Roman"/>
          <w:color w:val="000000"/>
          <w:szCs w:val="24"/>
        </w:rPr>
        <w:t>ntru o vacanță de vis. În cele trei</w:t>
      </w:r>
      <w:r w:rsidRPr="003F6422">
        <w:rPr>
          <w:rFonts w:eastAsia="Times New Roman" w:cs="Times New Roman"/>
          <w:color w:val="000000"/>
          <w:szCs w:val="24"/>
        </w:rPr>
        <w:t xml:space="preserve"> zile de campanie, peste 20</w:t>
      </w:r>
      <w:r>
        <w:rPr>
          <w:rFonts w:eastAsia="Times New Roman" w:cs="Times New Roman"/>
          <w:color w:val="000000"/>
          <w:szCs w:val="24"/>
        </w:rPr>
        <w:t>.</w:t>
      </w:r>
      <w:r w:rsidRPr="003F6422">
        <w:rPr>
          <w:rFonts w:eastAsia="Times New Roman" w:cs="Times New Roman"/>
          <w:color w:val="000000"/>
          <w:szCs w:val="24"/>
        </w:rPr>
        <w:t>000 de oameni au dat click pe banner</w:t>
      </w:r>
      <w:r>
        <w:rPr>
          <w:rFonts w:eastAsia="Times New Roman" w:cs="Times New Roman"/>
          <w:color w:val="000000"/>
          <w:szCs w:val="24"/>
        </w:rPr>
        <w:t>,</w:t>
      </w:r>
      <w:r w:rsidRPr="003F6422">
        <w:rPr>
          <w:rFonts w:eastAsia="Times New Roman" w:cs="Times New Roman"/>
          <w:color w:val="000000"/>
          <w:szCs w:val="24"/>
        </w:rPr>
        <w:t xml:space="preserve"> activând as</w:t>
      </w:r>
      <w:r>
        <w:rPr>
          <w:rFonts w:eastAsia="Times New Roman" w:cs="Times New Roman"/>
          <w:color w:val="000000"/>
          <w:szCs w:val="24"/>
        </w:rPr>
        <w:t xml:space="preserve">tfel descărcarea unui document de tip </w:t>
      </w:r>
      <w:r>
        <w:rPr>
          <w:rFonts w:eastAsia="Times New Roman" w:cs="Times New Roman"/>
          <w:color w:val="000000"/>
          <w:szCs w:val="24"/>
        </w:rPr>
        <w:lastRenderedPageBreak/>
        <w:t>E</w:t>
      </w:r>
      <w:r w:rsidRPr="003F6422">
        <w:rPr>
          <w:rFonts w:eastAsia="Times New Roman" w:cs="Times New Roman"/>
          <w:color w:val="000000"/>
          <w:szCs w:val="24"/>
        </w:rPr>
        <w:t xml:space="preserve">xcel. </w:t>
      </w:r>
      <w:r>
        <w:rPr>
          <w:rFonts w:eastAsia="Times New Roman" w:cs="Times New Roman"/>
          <w:color w:val="000000"/>
          <w:szCs w:val="24"/>
        </w:rPr>
        <w:t xml:space="preserve">Un procent de </w:t>
      </w:r>
      <w:r w:rsidRPr="003F6422">
        <w:rPr>
          <w:rFonts w:eastAsia="Times New Roman" w:cs="Times New Roman"/>
          <w:color w:val="000000"/>
          <w:szCs w:val="24"/>
        </w:rPr>
        <w:t xml:space="preserve">34% dintre cei care au descărcat documentul au dat </w:t>
      </w:r>
      <w:r>
        <w:rPr>
          <w:rFonts w:eastAsia="Times New Roman" w:cs="Times New Roman"/>
          <w:i/>
          <w:color w:val="000000"/>
          <w:szCs w:val="24"/>
        </w:rPr>
        <w:t>E</w:t>
      </w:r>
      <w:r w:rsidRPr="003F6422">
        <w:rPr>
          <w:rFonts w:eastAsia="Times New Roman" w:cs="Times New Roman"/>
          <w:i/>
          <w:color w:val="000000"/>
          <w:szCs w:val="24"/>
        </w:rPr>
        <w:t>nable</w:t>
      </w:r>
      <w:r w:rsidRPr="003F6422">
        <w:rPr>
          <w:rFonts w:eastAsia="Times New Roman" w:cs="Times New Roman"/>
          <w:color w:val="000000"/>
          <w:szCs w:val="24"/>
        </w:rPr>
        <w:t>. Activarea butonului enable permite infectarea dispozitivului cu malware. Utilizatorii care au dat curs acestei tentații au fost îndemnați să completeze un quiz care le-a permis să descopere mai multe situații similare de care trebuie să se ferească</w:t>
      </w:r>
      <w:r>
        <w:rPr>
          <w:rFonts w:eastAsia="Times New Roman" w:cs="Times New Roman"/>
          <w:color w:val="000000"/>
          <w:szCs w:val="24"/>
        </w:rPr>
        <w:t xml:space="preserve"> atunci când navighează online.</w:t>
      </w:r>
    </w:p>
    <w:p w14:paraId="624F7069" w14:textId="4F7739F5" w:rsidR="003F6422" w:rsidRPr="003F6422" w:rsidRDefault="003F6422" w:rsidP="003F6422">
      <w:pPr>
        <w:spacing w:line="240" w:lineRule="auto"/>
        <w:rPr>
          <w:rFonts w:eastAsia="Times New Roman" w:cs="Times New Roman"/>
          <w:color w:val="000000"/>
          <w:szCs w:val="24"/>
        </w:rPr>
      </w:pPr>
      <w:r w:rsidRPr="003F6422">
        <w:rPr>
          <w:rFonts w:eastAsia="Times New Roman" w:cs="Times New Roman"/>
          <w:color w:val="000000"/>
          <w:szCs w:val="24"/>
        </w:rPr>
        <w:t xml:space="preserve">Invităm utilizatorii să-și testeze cunoștințele de educație cybersecurity prin intermediul </w:t>
      </w:r>
      <w:r>
        <w:rPr>
          <w:rFonts w:eastAsia="Times New Roman" w:cs="Times New Roman"/>
          <w:color w:val="000000"/>
          <w:szCs w:val="24"/>
        </w:rPr>
        <w:fldChar w:fldCharType="begin"/>
      </w:r>
      <w:r>
        <w:rPr>
          <w:rFonts w:eastAsia="Times New Roman" w:cs="Times New Roman"/>
          <w:color w:val="000000"/>
          <w:szCs w:val="24"/>
        </w:rPr>
        <w:instrText xml:space="preserve"> HYPERLINK "https://quiz.sigurantaonline.ro/" </w:instrText>
      </w:r>
      <w:r>
        <w:rPr>
          <w:rFonts w:eastAsia="Times New Roman" w:cs="Times New Roman"/>
          <w:color w:val="000000"/>
          <w:szCs w:val="24"/>
        </w:rPr>
      </w:r>
      <w:r>
        <w:rPr>
          <w:rFonts w:eastAsia="Times New Roman" w:cs="Times New Roman"/>
          <w:color w:val="000000"/>
          <w:szCs w:val="24"/>
        </w:rPr>
        <w:fldChar w:fldCharType="separate"/>
      </w:r>
      <w:r w:rsidRPr="003F6422">
        <w:rPr>
          <w:rStyle w:val="Hyperlink"/>
          <w:rFonts w:eastAsia="Times New Roman" w:cs="Times New Roman"/>
          <w:szCs w:val="24"/>
        </w:rPr>
        <w:t>quiz-ului online</w:t>
      </w:r>
      <w:r>
        <w:rPr>
          <w:rFonts w:eastAsia="Times New Roman" w:cs="Times New Roman"/>
          <w:color w:val="000000"/>
          <w:szCs w:val="24"/>
        </w:rPr>
        <w:fldChar w:fldCharType="end"/>
      </w:r>
      <w:r w:rsidRPr="003F6422">
        <w:rPr>
          <w:rFonts w:eastAsia="Times New Roman" w:cs="Times New Roman"/>
          <w:color w:val="000000"/>
          <w:szCs w:val="24"/>
        </w:rPr>
        <w:t xml:space="preserve"> </w:t>
      </w:r>
      <w:r>
        <w:rPr>
          <w:rFonts w:eastAsia="Times New Roman" w:cs="Times New Roman"/>
          <w:color w:val="000000"/>
          <w:szCs w:val="24"/>
        </w:rPr>
        <w:t>realizat</w:t>
      </w:r>
      <w:r w:rsidRPr="003F6422">
        <w:rPr>
          <w:rFonts w:eastAsia="Times New Roman" w:cs="Times New Roman"/>
          <w:color w:val="000000"/>
          <w:szCs w:val="24"/>
        </w:rPr>
        <w:t xml:space="preserve"> în cadrul etapei a treia a campaniei de ATTACK Simulator</w:t>
      </w:r>
      <w:r>
        <w:rPr>
          <w:rFonts w:eastAsia="Times New Roman" w:cs="Times New Roman"/>
          <w:color w:val="000000"/>
          <w:szCs w:val="24"/>
        </w:rPr>
        <w:t>.</w:t>
      </w:r>
      <w:r w:rsidRPr="003F6422">
        <w:rPr>
          <w:rFonts w:eastAsia="Times New Roman" w:cs="Times New Roman"/>
          <w:color w:val="000000"/>
          <w:szCs w:val="24"/>
        </w:rPr>
        <w:t xml:space="preserve"> </w:t>
      </w:r>
      <w:r>
        <w:rPr>
          <w:rFonts w:eastAsia="Times New Roman" w:cs="Times New Roman"/>
          <w:color w:val="000000"/>
          <w:szCs w:val="24"/>
        </w:rPr>
        <w:t>în parteneriat cu DNSC și Bit Sentinel.</w:t>
      </w:r>
    </w:p>
    <w:p w14:paraId="1246313D" w14:textId="1C985C64" w:rsidR="00EC0CCA" w:rsidRDefault="003F6422" w:rsidP="003F6422">
      <w:pPr>
        <w:spacing w:line="240" w:lineRule="auto"/>
        <w:rPr>
          <w:rFonts w:eastAsia="Times New Roman" w:cs="Times New Roman"/>
          <w:color w:val="000000"/>
          <w:szCs w:val="24"/>
        </w:rPr>
      </w:pPr>
      <w:r w:rsidRPr="003F6422">
        <w:rPr>
          <w:rFonts w:eastAsia="Times New Roman" w:cs="Times New Roman"/>
          <w:color w:val="000000"/>
          <w:szCs w:val="24"/>
        </w:rPr>
        <w:t>Campania a fost lansată în cadrul unei conferințe în care au fost atinse subiecte precum particularități ale atacurilor cu software-uri dăunătoare de tip ransomware, malware sau alte elemente malițioase care pot afecta sistemele informatice, tendințe și noutăți în domeniu și concluzii desprinse din statisticile recente care analizează evoluția acestei arii.</w:t>
      </w:r>
    </w:p>
    <w:p w14:paraId="309BBB9C" w14:textId="77777777" w:rsidR="00D360D8" w:rsidRDefault="00D360D8" w:rsidP="003F6422">
      <w:pPr>
        <w:spacing w:line="240" w:lineRule="auto"/>
        <w:rPr>
          <w:rFonts w:eastAsia="Times New Roman" w:cs="Times New Roman"/>
          <w:color w:val="000000"/>
          <w:szCs w:val="24"/>
        </w:rPr>
      </w:pPr>
    </w:p>
    <w:p w14:paraId="2E55D498" w14:textId="77777777" w:rsidR="00D360D8" w:rsidRPr="006E4665" w:rsidRDefault="00D360D8" w:rsidP="00D360D8">
      <w:pPr>
        <w:rPr>
          <w:lang w:val="en-GB"/>
        </w:rPr>
      </w:pPr>
      <w:proofErr w:type="spellStart"/>
      <w:r w:rsidRPr="006E4665">
        <w:rPr>
          <w:lang w:val="en-GB"/>
        </w:rPr>
        <w:t>Persoană</w:t>
      </w:r>
      <w:proofErr w:type="spellEnd"/>
      <w:r w:rsidRPr="006E4665">
        <w:rPr>
          <w:lang w:val="en-GB"/>
        </w:rPr>
        <w:t xml:space="preserve"> de contact </w:t>
      </w:r>
      <w:proofErr w:type="spellStart"/>
      <w:r w:rsidRPr="006E4665">
        <w:rPr>
          <w:lang w:val="en-GB"/>
        </w:rPr>
        <w:t>pentru</w:t>
      </w:r>
      <w:proofErr w:type="spellEnd"/>
      <w:r w:rsidRPr="006E4665">
        <w:rPr>
          <w:lang w:val="en-GB"/>
        </w:rPr>
        <w:t xml:space="preserve"> </w:t>
      </w:r>
      <w:proofErr w:type="spellStart"/>
      <w:r w:rsidRPr="006E4665">
        <w:rPr>
          <w:lang w:val="en-GB"/>
        </w:rPr>
        <w:t>presă</w:t>
      </w:r>
      <w:proofErr w:type="spellEnd"/>
      <w:r w:rsidRPr="006E4665">
        <w:rPr>
          <w:lang w:val="en-GB"/>
        </w:rPr>
        <w:t xml:space="preserve">: Mihai Rotariu | </w:t>
      </w:r>
      <w:hyperlink r:id="rId12" w:history="1">
        <w:r w:rsidRPr="00F60DD6">
          <w:rPr>
            <w:rStyle w:val="Hyperlink"/>
            <w:lang w:val="en-GB"/>
          </w:rPr>
          <w:t>mihai.rotariu@dnsc.ro</w:t>
        </w:r>
      </w:hyperlink>
      <w:r>
        <w:rPr>
          <w:lang w:val="en-GB"/>
        </w:rPr>
        <w:t xml:space="preserve"> </w:t>
      </w:r>
      <w:r w:rsidRPr="006E4665">
        <w:rPr>
          <w:lang w:val="en-GB"/>
        </w:rPr>
        <w:t>| 0740 066 866</w:t>
      </w:r>
    </w:p>
    <w:p w14:paraId="61791ECB" w14:textId="77777777" w:rsidR="00D360D8" w:rsidRPr="00A1400F" w:rsidRDefault="00D360D8" w:rsidP="003F6422">
      <w:pPr>
        <w:spacing w:line="240" w:lineRule="auto"/>
        <w:rPr>
          <w:szCs w:val="24"/>
          <w:lang w:val="fr-BE"/>
        </w:rPr>
      </w:pPr>
    </w:p>
    <w:sectPr w:rsidR="00D360D8" w:rsidRPr="00A1400F" w:rsidSect="00A65FD1">
      <w:headerReference w:type="default" r:id="rId13"/>
      <w:footerReference w:type="default" r:id="rId14"/>
      <w:headerReference w:type="first" r:id="rId15"/>
      <w:footerReference w:type="first" r:id="rId16"/>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BEE6C" w14:textId="77777777" w:rsidR="003335AF" w:rsidRDefault="003335AF" w:rsidP="00254B46">
      <w:pPr>
        <w:spacing w:before="0" w:line="240" w:lineRule="auto"/>
      </w:pPr>
      <w:r>
        <w:separator/>
      </w:r>
    </w:p>
  </w:endnote>
  <w:endnote w:type="continuationSeparator" w:id="0">
    <w:p w14:paraId="28349EE8" w14:textId="77777777" w:rsidR="003335AF" w:rsidRDefault="003335AF" w:rsidP="00254B46">
      <w:pPr>
        <w:spacing w:before="0" w:line="240" w:lineRule="auto"/>
      </w:pPr>
      <w:r>
        <w:continuationSeparator/>
      </w:r>
    </w:p>
  </w:endnote>
  <w:endnote w:type="continuationNotice" w:id="1">
    <w:p w14:paraId="553B93CD" w14:textId="77777777" w:rsidR="003335AF" w:rsidRDefault="003335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8B0027">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8B0027">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8B0027">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8B0027">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353ACE4D" w14:textId="3C45ADB1"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499F6" w14:textId="77777777" w:rsidR="003335AF" w:rsidRDefault="003335AF" w:rsidP="00254B46">
      <w:pPr>
        <w:spacing w:before="0" w:line="240" w:lineRule="auto"/>
      </w:pPr>
      <w:r>
        <w:separator/>
      </w:r>
    </w:p>
  </w:footnote>
  <w:footnote w:type="continuationSeparator" w:id="0">
    <w:p w14:paraId="30A3EFFF" w14:textId="77777777" w:rsidR="003335AF" w:rsidRDefault="003335AF" w:rsidP="00254B46">
      <w:pPr>
        <w:spacing w:before="0" w:line="240" w:lineRule="auto"/>
      </w:pPr>
      <w:r>
        <w:continuationSeparator/>
      </w:r>
    </w:p>
  </w:footnote>
  <w:footnote w:type="continuationNotice" w:id="1">
    <w:p w14:paraId="1B2CC5DF" w14:textId="77777777" w:rsidR="003335AF" w:rsidRDefault="003335A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84D4" w14:textId="7FE1DB54" w:rsidR="00264F80" w:rsidRPr="0078168A" w:rsidRDefault="0069000A" w:rsidP="001137B6">
    <w:pPr>
      <w:pStyle w:val="Header"/>
      <w:tabs>
        <w:tab w:val="clear" w:pos="4680"/>
        <w:tab w:val="clear" w:pos="9360"/>
      </w:tabs>
      <w:jc w:val="center"/>
      <w:rPr>
        <w:sz w:val="18"/>
        <w:szCs w:val="18"/>
      </w:rPr>
    </w:pPr>
    <w:r>
      <w:rPr>
        <w:noProof/>
        <w:lang w:val="en-GB" w:eastAsia="en-GB"/>
      </w:rPr>
      <w:drawing>
        <wp:inline distT="0" distB="0" distL="0" distR="0" wp14:anchorId="303634AB" wp14:editId="10ED147C">
          <wp:extent cx="3132161" cy="1065097"/>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257" cy="10790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8"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26"/>
  </w:num>
  <w:num w:numId="5">
    <w:abstractNumId w:val="40"/>
  </w:num>
  <w:num w:numId="6">
    <w:abstractNumId w:val="2"/>
  </w:num>
  <w:num w:numId="7">
    <w:abstractNumId w:val="19"/>
  </w:num>
  <w:num w:numId="8">
    <w:abstractNumId w:val="13"/>
  </w:num>
  <w:num w:numId="9">
    <w:abstractNumId w:val="42"/>
  </w:num>
  <w:num w:numId="10">
    <w:abstractNumId w:val="23"/>
  </w:num>
  <w:num w:numId="11">
    <w:abstractNumId w:val="41"/>
  </w:num>
  <w:num w:numId="12">
    <w:abstractNumId w:val="10"/>
  </w:num>
  <w:num w:numId="13">
    <w:abstractNumId w:val="35"/>
  </w:num>
  <w:num w:numId="14">
    <w:abstractNumId w:val="0"/>
  </w:num>
  <w:num w:numId="15">
    <w:abstractNumId w:val="25"/>
  </w:num>
  <w:num w:numId="16">
    <w:abstractNumId w:val="4"/>
  </w:num>
  <w:num w:numId="17">
    <w:abstractNumId w:val="11"/>
  </w:num>
  <w:num w:numId="18">
    <w:abstractNumId w:val="8"/>
  </w:num>
  <w:num w:numId="19">
    <w:abstractNumId w:val="22"/>
  </w:num>
  <w:num w:numId="20">
    <w:abstractNumId w:val="5"/>
  </w:num>
  <w:num w:numId="21">
    <w:abstractNumId w:val="30"/>
  </w:num>
  <w:num w:numId="22">
    <w:abstractNumId w:val="16"/>
  </w:num>
  <w:num w:numId="23">
    <w:abstractNumId w:val="18"/>
  </w:num>
  <w:num w:numId="24">
    <w:abstractNumId w:val="33"/>
  </w:num>
  <w:num w:numId="25">
    <w:abstractNumId w:val="21"/>
  </w:num>
  <w:num w:numId="26">
    <w:abstractNumId w:val="9"/>
  </w:num>
  <w:num w:numId="27">
    <w:abstractNumId w:val="1"/>
  </w:num>
  <w:num w:numId="28">
    <w:abstractNumId w:val="28"/>
  </w:num>
  <w:num w:numId="29">
    <w:abstractNumId w:val="38"/>
  </w:num>
  <w:num w:numId="30">
    <w:abstractNumId w:val="34"/>
  </w:num>
  <w:num w:numId="31">
    <w:abstractNumId w:val="31"/>
  </w:num>
  <w:num w:numId="32">
    <w:abstractNumId w:val="24"/>
  </w:num>
  <w:num w:numId="33">
    <w:abstractNumId w:val="12"/>
  </w:num>
  <w:num w:numId="34">
    <w:abstractNumId w:val="20"/>
  </w:num>
  <w:num w:numId="35">
    <w:abstractNumId w:val="14"/>
  </w:num>
  <w:num w:numId="36">
    <w:abstractNumId w:val="6"/>
  </w:num>
  <w:num w:numId="37">
    <w:abstractNumId w:val="29"/>
  </w:num>
  <w:num w:numId="38">
    <w:abstractNumId w:val="32"/>
  </w:num>
  <w:num w:numId="39">
    <w:abstractNumId w:val="43"/>
  </w:num>
  <w:num w:numId="40">
    <w:abstractNumId w:val="17"/>
  </w:num>
  <w:num w:numId="41">
    <w:abstractNumId w:val="36"/>
  </w:num>
  <w:num w:numId="42">
    <w:abstractNumId w:val="27"/>
  </w:num>
  <w:num w:numId="43">
    <w:abstractNumId w:val="3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46"/>
    <w:rsid w:val="000071F2"/>
    <w:rsid w:val="00011E33"/>
    <w:rsid w:val="00015056"/>
    <w:rsid w:val="000213BC"/>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75AF"/>
    <w:rsid w:val="000B2365"/>
    <w:rsid w:val="000B3BEA"/>
    <w:rsid w:val="000B42A2"/>
    <w:rsid w:val="000B497A"/>
    <w:rsid w:val="000C13C0"/>
    <w:rsid w:val="000C434A"/>
    <w:rsid w:val="000C5778"/>
    <w:rsid w:val="000D4576"/>
    <w:rsid w:val="000E0C76"/>
    <w:rsid w:val="000E3AC5"/>
    <w:rsid w:val="000E4F06"/>
    <w:rsid w:val="000F06BF"/>
    <w:rsid w:val="000F0DEA"/>
    <w:rsid w:val="000F20A8"/>
    <w:rsid w:val="000F2D1E"/>
    <w:rsid w:val="000F3920"/>
    <w:rsid w:val="000F4CE3"/>
    <w:rsid w:val="000F5337"/>
    <w:rsid w:val="000F6602"/>
    <w:rsid w:val="000F6868"/>
    <w:rsid w:val="00105559"/>
    <w:rsid w:val="00106F89"/>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67D12"/>
    <w:rsid w:val="00170726"/>
    <w:rsid w:val="00172952"/>
    <w:rsid w:val="00173EA8"/>
    <w:rsid w:val="00175B39"/>
    <w:rsid w:val="001760E3"/>
    <w:rsid w:val="001774E5"/>
    <w:rsid w:val="001779B9"/>
    <w:rsid w:val="00181A3F"/>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5B7E"/>
    <w:rsid w:val="001C7960"/>
    <w:rsid w:val="001D1E9C"/>
    <w:rsid w:val="001D3462"/>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210E9"/>
    <w:rsid w:val="00231997"/>
    <w:rsid w:val="00235C2A"/>
    <w:rsid w:val="00235C67"/>
    <w:rsid w:val="00240D1A"/>
    <w:rsid w:val="00241F4B"/>
    <w:rsid w:val="00245C97"/>
    <w:rsid w:val="00251BF4"/>
    <w:rsid w:val="0025265C"/>
    <w:rsid w:val="00254B46"/>
    <w:rsid w:val="00256A20"/>
    <w:rsid w:val="00260AE1"/>
    <w:rsid w:val="00264F80"/>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1E33"/>
    <w:rsid w:val="003335AF"/>
    <w:rsid w:val="00343273"/>
    <w:rsid w:val="00345879"/>
    <w:rsid w:val="0035175F"/>
    <w:rsid w:val="00352AF3"/>
    <w:rsid w:val="00353943"/>
    <w:rsid w:val="003549DE"/>
    <w:rsid w:val="0036156E"/>
    <w:rsid w:val="00387F9C"/>
    <w:rsid w:val="003936CD"/>
    <w:rsid w:val="003A1771"/>
    <w:rsid w:val="003B107B"/>
    <w:rsid w:val="003B22CF"/>
    <w:rsid w:val="003B2566"/>
    <w:rsid w:val="003B30C3"/>
    <w:rsid w:val="003C3172"/>
    <w:rsid w:val="003C7C31"/>
    <w:rsid w:val="003D0A43"/>
    <w:rsid w:val="003D1B75"/>
    <w:rsid w:val="003D1EA0"/>
    <w:rsid w:val="003D488D"/>
    <w:rsid w:val="003E4037"/>
    <w:rsid w:val="003F01AC"/>
    <w:rsid w:val="003F2CA2"/>
    <w:rsid w:val="003F4E5F"/>
    <w:rsid w:val="003F6422"/>
    <w:rsid w:val="004035AA"/>
    <w:rsid w:val="004050C4"/>
    <w:rsid w:val="00405B29"/>
    <w:rsid w:val="004119A0"/>
    <w:rsid w:val="0041595D"/>
    <w:rsid w:val="0041709F"/>
    <w:rsid w:val="00420F39"/>
    <w:rsid w:val="00423391"/>
    <w:rsid w:val="0042639A"/>
    <w:rsid w:val="00430FDF"/>
    <w:rsid w:val="00433CC6"/>
    <w:rsid w:val="004353D5"/>
    <w:rsid w:val="00440B98"/>
    <w:rsid w:val="004526DC"/>
    <w:rsid w:val="004546C9"/>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EF"/>
    <w:rsid w:val="004C5F50"/>
    <w:rsid w:val="004D0F18"/>
    <w:rsid w:val="004D1E93"/>
    <w:rsid w:val="004D7E29"/>
    <w:rsid w:val="004E06AD"/>
    <w:rsid w:val="004E1E1E"/>
    <w:rsid w:val="004F1043"/>
    <w:rsid w:val="004F3DBF"/>
    <w:rsid w:val="004F4891"/>
    <w:rsid w:val="00502A45"/>
    <w:rsid w:val="00502B7A"/>
    <w:rsid w:val="0050506A"/>
    <w:rsid w:val="00506485"/>
    <w:rsid w:val="005109D1"/>
    <w:rsid w:val="00515EDC"/>
    <w:rsid w:val="005178CE"/>
    <w:rsid w:val="005206F6"/>
    <w:rsid w:val="00520963"/>
    <w:rsid w:val="0052256F"/>
    <w:rsid w:val="00524D4E"/>
    <w:rsid w:val="00535BAE"/>
    <w:rsid w:val="00535F02"/>
    <w:rsid w:val="00537004"/>
    <w:rsid w:val="00537D9C"/>
    <w:rsid w:val="00542C53"/>
    <w:rsid w:val="00543CFF"/>
    <w:rsid w:val="00545D3E"/>
    <w:rsid w:val="005504FA"/>
    <w:rsid w:val="00550FF5"/>
    <w:rsid w:val="00554042"/>
    <w:rsid w:val="00554C6B"/>
    <w:rsid w:val="0055584C"/>
    <w:rsid w:val="00556873"/>
    <w:rsid w:val="00562E78"/>
    <w:rsid w:val="00563F73"/>
    <w:rsid w:val="005667E0"/>
    <w:rsid w:val="00566B59"/>
    <w:rsid w:val="00570FAF"/>
    <w:rsid w:val="00583579"/>
    <w:rsid w:val="00594A63"/>
    <w:rsid w:val="005962F3"/>
    <w:rsid w:val="00596E75"/>
    <w:rsid w:val="00597D41"/>
    <w:rsid w:val="005A39C1"/>
    <w:rsid w:val="005A7DBD"/>
    <w:rsid w:val="005B014A"/>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6298"/>
    <w:rsid w:val="006C795D"/>
    <w:rsid w:val="006D27BF"/>
    <w:rsid w:val="006D2BCF"/>
    <w:rsid w:val="006D3D10"/>
    <w:rsid w:val="006D794B"/>
    <w:rsid w:val="006E1159"/>
    <w:rsid w:val="006E4665"/>
    <w:rsid w:val="006E4C98"/>
    <w:rsid w:val="006E58FA"/>
    <w:rsid w:val="006F0DA2"/>
    <w:rsid w:val="00703C18"/>
    <w:rsid w:val="00704B8A"/>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065ED"/>
    <w:rsid w:val="00814A07"/>
    <w:rsid w:val="008218E9"/>
    <w:rsid w:val="00825903"/>
    <w:rsid w:val="00826565"/>
    <w:rsid w:val="00826ED8"/>
    <w:rsid w:val="008277AB"/>
    <w:rsid w:val="0083335E"/>
    <w:rsid w:val="0083567A"/>
    <w:rsid w:val="008437C4"/>
    <w:rsid w:val="00843F5A"/>
    <w:rsid w:val="008449F3"/>
    <w:rsid w:val="00846C6C"/>
    <w:rsid w:val="00847808"/>
    <w:rsid w:val="00850D05"/>
    <w:rsid w:val="00852C7A"/>
    <w:rsid w:val="00853D8A"/>
    <w:rsid w:val="008576C8"/>
    <w:rsid w:val="008636E4"/>
    <w:rsid w:val="00864433"/>
    <w:rsid w:val="008750AF"/>
    <w:rsid w:val="00884D19"/>
    <w:rsid w:val="00885644"/>
    <w:rsid w:val="00886184"/>
    <w:rsid w:val="00887E1A"/>
    <w:rsid w:val="008906F2"/>
    <w:rsid w:val="008912E1"/>
    <w:rsid w:val="008921BE"/>
    <w:rsid w:val="00893CCF"/>
    <w:rsid w:val="00896BFC"/>
    <w:rsid w:val="008A0AD8"/>
    <w:rsid w:val="008A2069"/>
    <w:rsid w:val="008A7281"/>
    <w:rsid w:val="008B0027"/>
    <w:rsid w:val="008B01FF"/>
    <w:rsid w:val="008B1A2F"/>
    <w:rsid w:val="008B213F"/>
    <w:rsid w:val="008B5747"/>
    <w:rsid w:val="008C0490"/>
    <w:rsid w:val="008C105E"/>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9B1"/>
    <w:rsid w:val="00942605"/>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D2434"/>
    <w:rsid w:val="009E155B"/>
    <w:rsid w:val="009E3FAB"/>
    <w:rsid w:val="009E41BE"/>
    <w:rsid w:val="009E479A"/>
    <w:rsid w:val="009E4D74"/>
    <w:rsid w:val="009E6271"/>
    <w:rsid w:val="009F66D7"/>
    <w:rsid w:val="009F7595"/>
    <w:rsid w:val="00A007FA"/>
    <w:rsid w:val="00A01681"/>
    <w:rsid w:val="00A03DB5"/>
    <w:rsid w:val="00A03DEA"/>
    <w:rsid w:val="00A111AC"/>
    <w:rsid w:val="00A1400F"/>
    <w:rsid w:val="00A267E2"/>
    <w:rsid w:val="00A32474"/>
    <w:rsid w:val="00A33EBE"/>
    <w:rsid w:val="00A34A08"/>
    <w:rsid w:val="00A3734E"/>
    <w:rsid w:val="00A40B57"/>
    <w:rsid w:val="00A41412"/>
    <w:rsid w:val="00A41428"/>
    <w:rsid w:val="00A5011E"/>
    <w:rsid w:val="00A57F4E"/>
    <w:rsid w:val="00A61248"/>
    <w:rsid w:val="00A61805"/>
    <w:rsid w:val="00A62618"/>
    <w:rsid w:val="00A65FD1"/>
    <w:rsid w:val="00A73001"/>
    <w:rsid w:val="00A77857"/>
    <w:rsid w:val="00A81724"/>
    <w:rsid w:val="00A8507D"/>
    <w:rsid w:val="00A87BA0"/>
    <w:rsid w:val="00A91A00"/>
    <w:rsid w:val="00AA0674"/>
    <w:rsid w:val="00AA0AF0"/>
    <w:rsid w:val="00AA2D6D"/>
    <w:rsid w:val="00AA3331"/>
    <w:rsid w:val="00AA36BF"/>
    <w:rsid w:val="00AA4CEB"/>
    <w:rsid w:val="00AB0D19"/>
    <w:rsid w:val="00AB1078"/>
    <w:rsid w:val="00AB4369"/>
    <w:rsid w:val="00AB43E0"/>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BAD"/>
    <w:rsid w:val="00B07192"/>
    <w:rsid w:val="00B1130D"/>
    <w:rsid w:val="00B131D6"/>
    <w:rsid w:val="00B17252"/>
    <w:rsid w:val="00B20D1D"/>
    <w:rsid w:val="00B24A0A"/>
    <w:rsid w:val="00B33188"/>
    <w:rsid w:val="00B34112"/>
    <w:rsid w:val="00B37347"/>
    <w:rsid w:val="00B411AC"/>
    <w:rsid w:val="00B469CD"/>
    <w:rsid w:val="00B51600"/>
    <w:rsid w:val="00B51BC9"/>
    <w:rsid w:val="00B5545B"/>
    <w:rsid w:val="00B60386"/>
    <w:rsid w:val="00B60523"/>
    <w:rsid w:val="00B647BB"/>
    <w:rsid w:val="00B758D2"/>
    <w:rsid w:val="00B768FB"/>
    <w:rsid w:val="00B80668"/>
    <w:rsid w:val="00B828DB"/>
    <w:rsid w:val="00B87D87"/>
    <w:rsid w:val="00B902CA"/>
    <w:rsid w:val="00B90647"/>
    <w:rsid w:val="00B91E2A"/>
    <w:rsid w:val="00B94659"/>
    <w:rsid w:val="00B94E0A"/>
    <w:rsid w:val="00B951E8"/>
    <w:rsid w:val="00BA2C6E"/>
    <w:rsid w:val="00BA7CFB"/>
    <w:rsid w:val="00BB7D89"/>
    <w:rsid w:val="00BC1FBA"/>
    <w:rsid w:val="00BC30D7"/>
    <w:rsid w:val="00BC58C7"/>
    <w:rsid w:val="00BD20F1"/>
    <w:rsid w:val="00BD4A6F"/>
    <w:rsid w:val="00BE7573"/>
    <w:rsid w:val="00BF2014"/>
    <w:rsid w:val="00BF2748"/>
    <w:rsid w:val="00BF589A"/>
    <w:rsid w:val="00BF5F40"/>
    <w:rsid w:val="00BF7D09"/>
    <w:rsid w:val="00C113C5"/>
    <w:rsid w:val="00C114D0"/>
    <w:rsid w:val="00C137A3"/>
    <w:rsid w:val="00C14B41"/>
    <w:rsid w:val="00C177D3"/>
    <w:rsid w:val="00C23228"/>
    <w:rsid w:val="00C2452B"/>
    <w:rsid w:val="00C271A9"/>
    <w:rsid w:val="00C302C0"/>
    <w:rsid w:val="00C319DD"/>
    <w:rsid w:val="00C35AB7"/>
    <w:rsid w:val="00C422BB"/>
    <w:rsid w:val="00C4682D"/>
    <w:rsid w:val="00C47792"/>
    <w:rsid w:val="00C57DCC"/>
    <w:rsid w:val="00C64585"/>
    <w:rsid w:val="00C67ED0"/>
    <w:rsid w:val="00C72723"/>
    <w:rsid w:val="00C75BDA"/>
    <w:rsid w:val="00C82003"/>
    <w:rsid w:val="00CA047F"/>
    <w:rsid w:val="00CB0A02"/>
    <w:rsid w:val="00CB270B"/>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60D8"/>
    <w:rsid w:val="00D457E0"/>
    <w:rsid w:val="00D6259F"/>
    <w:rsid w:val="00D64060"/>
    <w:rsid w:val="00D64F8C"/>
    <w:rsid w:val="00D663EB"/>
    <w:rsid w:val="00D72811"/>
    <w:rsid w:val="00D737C4"/>
    <w:rsid w:val="00D74379"/>
    <w:rsid w:val="00D750A2"/>
    <w:rsid w:val="00D950AE"/>
    <w:rsid w:val="00DA067A"/>
    <w:rsid w:val="00DA6713"/>
    <w:rsid w:val="00DA6BFE"/>
    <w:rsid w:val="00DB6E0C"/>
    <w:rsid w:val="00DC2A8A"/>
    <w:rsid w:val="00DD0398"/>
    <w:rsid w:val="00DD1D51"/>
    <w:rsid w:val="00DD1F42"/>
    <w:rsid w:val="00DD29BD"/>
    <w:rsid w:val="00DD45FE"/>
    <w:rsid w:val="00DD58AE"/>
    <w:rsid w:val="00DF320E"/>
    <w:rsid w:val="00E0237A"/>
    <w:rsid w:val="00E05556"/>
    <w:rsid w:val="00E0667A"/>
    <w:rsid w:val="00E222B9"/>
    <w:rsid w:val="00E2328F"/>
    <w:rsid w:val="00E243CD"/>
    <w:rsid w:val="00E312F5"/>
    <w:rsid w:val="00E34642"/>
    <w:rsid w:val="00E34731"/>
    <w:rsid w:val="00E53F23"/>
    <w:rsid w:val="00E63604"/>
    <w:rsid w:val="00E65127"/>
    <w:rsid w:val="00E67CBF"/>
    <w:rsid w:val="00E73FE2"/>
    <w:rsid w:val="00E76DA5"/>
    <w:rsid w:val="00E80013"/>
    <w:rsid w:val="00E8111C"/>
    <w:rsid w:val="00E8194E"/>
    <w:rsid w:val="00E82373"/>
    <w:rsid w:val="00E85AEE"/>
    <w:rsid w:val="00E87B78"/>
    <w:rsid w:val="00EA1D23"/>
    <w:rsid w:val="00EA3D21"/>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4710"/>
    <w:rsid w:val="00F86028"/>
    <w:rsid w:val="00FA03AC"/>
    <w:rsid w:val="00FA2978"/>
    <w:rsid w:val="00FA5F40"/>
    <w:rsid w:val="00FA6840"/>
    <w:rsid w:val="00FA71F8"/>
    <w:rsid w:val="00FA740F"/>
    <w:rsid w:val="00FB3DCC"/>
    <w:rsid w:val="00FB6F8A"/>
    <w:rsid w:val="00FC0D20"/>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hai.rotariu@dnsc.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1E43C0A19C94B8A7B57752AC57599" ma:contentTypeVersion="8" ma:contentTypeDescription="Create a new document." ma:contentTypeScope="" ma:versionID="7cdfe535091d90cc6a32810fce279fc7">
  <xsd:schema xmlns:xsd="http://www.w3.org/2001/XMLSchema" xmlns:xs="http://www.w3.org/2001/XMLSchema" xmlns:p="http://schemas.microsoft.com/office/2006/metadata/properties" xmlns:ns2="800a009d-6450-46e3-b282-29a8b94d6cf7" targetNamespace="http://schemas.microsoft.com/office/2006/metadata/properties" ma:root="true" ma:fieldsID="20ad02db6c1d5ab19b93fcdd8407d66d" ns2:_="">
    <xsd:import namespace="800a009d-6450-46e3-b282-29a8b94d6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a009d-6450-46e3-b282-29a8b94d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340B-8003-4A1D-A63A-F1F007D02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a009d-6450-46e3-b282-29a8b94d6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3.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E69E1B-EC4B-4988-ADBB-02B4283B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574</Words>
  <Characters>3272</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vt:lpstr>
      <vt:lpstr/>
    </vt:vector>
  </TitlesOfParts>
  <Manager>Dan Cimpean (CERT-RO)</Manager>
  <Company>DNSC</Company>
  <LinksUpToDate>false</LinksUpToDate>
  <CharactersWithSpaces>3839</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3</cp:revision>
  <cp:lastPrinted>2022-03-07T09:32:00Z</cp:lastPrinted>
  <dcterms:created xsi:type="dcterms:W3CDTF">2022-05-26T13:42:00Z</dcterms:created>
  <dcterms:modified xsi:type="dcterms:W3CDTF">2022-05-26T13:56:00Z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0x01010035A1E43C0A19C94B8A7B57752AC57599</vt:lpwstr>
  </property>
</Properties>
</file>