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557197" w:rsidRDefault="00464BCE" w:rsidP="0095123D">
      <w:pPr>
        <w:spacing w:line="240" w:lineRule="auto"/>
        <w:jc w:val="center"/>
        <w:rPr>
          <w:rFonts w:eastAsia="Times New Roman" w:cs="Times New Roman"/>
          <w:b/>
          <w:color w:val="000000"/>
          <w:sz w:val="32"/>
          <w:szCs w:val="32"/>
        </w:rPr>
      </w:pPr>
      <w:bookmarkStart w:id="0" w:name="_Hlk41475297"/>
      <w:bookmarkStart w:id="1" w:name="_Hlk46230558"/>
    </w:p>
    <w:p w14:paraId="068B956D" w14:textId="539E1CC3" w:rsidR="00587B17" w:rsidRPr="00557197" w:rsidRDefault="0095123D" w:rsidP="0095123D">
      <w:pPr>
        <w:spacing w:line="240" w:lineRule="auto"/>
        <w:jc w:val="center"/>
        <w:rPr>
          <w:rFonts w:eastAsia="Times New Roman" w:cs="Times New Roman"/>
          <w:b/>
          <w:color w:val="000000"/>
          <w:sz w:val="32"/>
          <w:szCs w:val="32"/>
        </w:rPr>
      </w:pPr>
      <w:r>
        <w:rPr>
          <w:rFonts w:eastAsia="Times New Roman" w:cs="Times New Roman"/>
          <w:b/>
          <w:color w:val="000000"/>
          <w:sz w:val="32"/>
          <w:szCs w:val="32"/>
        </w:rPr>
        <w:t>Comunicat de presă</w:t>
      </w:r>
    </w:p>
    <w:p w14:paraId="5462F6C3" w14:textId="3A195939" w:rsidR="00C64585" w:rsidRPr="00557197" w:rsidRDefault="0095123D" w:rsidP="0095123D">
      <w:pPr>
        <w:spacing w:line="240" w:lineRule="auto"/>
        <w:jc w:val="center"/>
        <w:rPr>
          <w:rFonts w:eastAsia="Times New Roman" w:cs="Times New Roman"/>
          <w:b/>
          <w:color w:val="000000"/>
          <w:sz w:val="32"/>
          <w:szCs w:val="32"/>
        </w:rPr>
      </w:pPr>
      <w:r>
        <w:rPr>
          <w:rFonts w:eastAsia="Times New Roman" w:cs="Times New Roman"/>
          <w:b/>
          <w:color w:val="000000"/>
          <w:sz w:val="32"/>
          <w:szCs w:val="32"/>
        </w:rPr>
        <w:t>Directoratul Național de Securitate Cibernetică (DNSC) participă la</w:t>
      </w:r>
      <w:r w:rsidR="00587B17" w:rsidRPr="00557197">
        <w:rPr>
          <w:rFonts w:eastAsia="Times New Roman" w:cs="Times New Roman"/>
          <w:b/>
          <w:color w:val="000000"/>
          <w:sz w:val="32"/>
          <w:szCs w:val="32"/>
        </w:rPr>
        <w:t xml:space="preserve"> </w:t>
      </w:r>
      <w:r w:rsidR="00B7770B" w:rsidRPr="00557197">
        <w:rPr>
          <w:rFonts w:eastAsia="Times New Roman" w:cs="Times New Roman"/>
          <w:b/>
          <w:color w:val="000000"/>
          <w:sz w:val="32"/>
          <w:szCs w:val="32"/>
        </w:rPr>
        <w:t xml:space="preserve">EU-UA </w:t>
      </w:r>
      <w:proofErr w:type="spellStart"/>
      <w:r w:rsidR="00B7770B" w:rsidRPr="00557197">
        <w:rPr>
          <w:rFonts w:eastAsia="Times New Roman" w:cs="Times New Roman"/>
          <w:b/>
          <w:color w:val="000000"/>
          <w:sz w:val="32"/>
          <w:szCs w:val="32"/>
        </w:rPr>
        <w:t>Cyber</w:t>
      </w:r>
      <w:proofErr w:type="spellEnd"/>
      <w:r w:rsidR="00B7770B" w:rsidRPr="00557197">
        <w:rPr>
          <w:rFonts w:eastAsia="Times New Roman" w:cs="Times New Roman"/>
          <w:b/>
          <w:color w:val="000000"/>
          <w:sz w:val="32"/>
          <w:szCs w:val="32"/>
        </w:rPr>
        <w:t xml:space="preserve"> </w:t>
      </w:r>
      <w:proofErr w:type="spellStart"/>
      <w:r w:rsidR="00B7770B" w:rsidRPr="00557197">
        <w:rPr>
          <w:rFonts w:eastAsia="Times New Roman" w:cs="Times New Roman"/>
          <w:b/>
          <w:color w:val="000000"/>
          <w:sz w:val="32"/>
          <w:szCs w:val="32"/>
        </w:rPr>
        <w:t>Dialogue</w:t>
      </w:r>
      <w:proofErr w:type="spellEnd"/>
      <w:r w:rsidR="00B7770B" w:rsidRPr="00557197">
        <w:rPr>
          <w:rFonts w:eastAsia="Times New Roman" w:cs="Times New Roman"/>
          <w:b/>
          <w:color w:val="000000"/>
          <w:sz w:val="32"/>
          <w:szCs w:val="32"/>
        </w:rPr>
        <w:t xml:space="preserve"> 2022</w:t>
      </w:r>
    </w:p>
    <w:bookmarkEnd w:id="0"/>
    <w:bookmarkEnd w:id="1"/>
    <w:p w14:paraId="76E712C5" w14:textId="77777777" w:rsidR="000A42C4" w:rsidRPr="00557197" w:rsidRDefault="000A42C4" w:rsidP="0095123D">
      <w:pPr>
        <w:spacing w:line="240" w:lineRule="auto"/>
        <w:rPr>
          <w:rFonts w:eastAsia="Times New Roman" w:cs="Times New Roman"/>
          <w:b/>
          <w:color w:val="000000"/>
          <w:sz w:val="22"/>
        </w:rPr>
      </w:pPr>
    </w:p>
    <w:p w14:paraId="2C0EBEEF" w14:textId="1FADAC04" w:rsidR="000A42C4" w:rsidRPr="0095123D" w:rsidRDefault="00B7770B" w:rsidP="0095123D">
      <w:pPr>
        <w:spacing w:line="240" w:lineRule="auto"/>
        <w:rPr>
          <w:rFonts w:eastAsia="Times New Roman" w:cs="Times New Roman"/>
          <w:b/>
          <w:color w:val="000000"/>
          <w:sz w:val="22"/>
        </w:rPr>
      </w:pPr>
      <w:r w:rsidRPr="00557197">
        <w:rPr>
          <w:rFonts w:eastAsia="Times New Roman" w:cs="Times New Roman"/>
          <w:b/>
          <w:color w:val="000000"/>
          <w:sz w:val="22"/>
        </w:rPr>
        <w:t>Buc</w:t>
      </w:r>
      <w:r w:rsidR="0095123D">
        <w:rPr>
          <w:rFonts w:eastAsia="Times New Roman" w:cs="Times New Roman"/>
          <w:b/>
          <w:color w:val="000000"/>
          <w:sz w:val="22"/>
        </w:rPr>
        <w:t>urești</w:t>
      </w:r>
      <w:r w:rsidRPr="00557197">
        <w:rPr>
          <w:rFonts w:eastAsia="Times New Roman" w:cs="Times New Roman"/>
          <w:b/>
          <w:color w:val="000000"/>
          <w:sz w:val="22"/>
        </w:rPr>
        <w:t>, 29</w:t>
      </w:r>
      <w:r w:rsidR="000A42C4" w:rsidRPr="00557197">
        <w:rPr>
          <w:rFonts w:eastAsia="Times New Roman" w:cs="Times New Roman"/>
          <w:b/>
          <w:color w:val="000000"/>
          <w:sz w:val="22"/>
        </w:rPr>
        <w:t xml:space="preserve"> </w:t>
      </w:r>
      <w:r w:rsidR="0095123D">
        <w:rPr>
          <w:rFonts w:eastAsia="Times New Roman" w:cs="Times New Roman"/>
          <w:b/>
          <w:color w:val="000000"/>
          <w:sz w:val="22"/>
        </w:rPr>
        <w:t>s</w:t>
      </w:r>
      <w:r w:rsidRPr="00557197">
        <w:rPr>
          <w:rFonts w:eastAsia="Times New Roman" w:cs="Times New Roman"/>
          <w:b/>
          <w:color w:val="000000"/>
          <w:sz w:val="22"/>
        </w:rPr>
        <w:t>eptembr</w:t>
      </w:r>
      <w:r w:rsidR="0095123D">
        <w:rPr>
          <w:rFonts w:eastAsia="Times New Roman" w:cs="Times New Roman"/>
          <w:b/>
          <w:color w:val="000000"/>
          <w:sz w:val="22"/>
        </w:rPr>
        <w:t>ie</w:t>
      </w:r>
      <w:r w:rsidRPr="00557197">
        <w:rPr>
          <w:rFonts w:eastAsia="Times New Roman" w:cs="Times New Roman"/>
          <w:b/>
          <w:color w:val="000000"/>
          <w:sz w:val="22"/>
        </w:rPr>
        <w:t xml:space="preserve"> 2022</w:t>
      </w:r>
    </w:p>
    <w:p w14:paraId="4CF3DA59" w14:textId="6DD34F60"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Cea de-a doua ediție a ‘</w:t>
      </w:r>
      <w:r w:rsidRPr="00557197">
        <w:rPr>
          <w:rFonts w:eastAsia="Times New Roman" w:cs="Times New Roman"/>
          <w:b/>
          <w:color w:val="000000"/>
          <w:sz w:val="22"/>
        </w:rPr>
        <w:t xml:space="preserve">EU-UA </w:t>
      </w:r>
      <w:proofErr w:type="spellStart"/>
      <w:r w:rsidRPr="00557197">
        <w:rPr>
          <w:rFonts w:eastAsia="Times New Roman" w:cs="Times New Roman"/>
          <w:b/>
          <w:color w:val="000000"/>
          <w:sz w:val="22"/>
        </w:rPr>
        <w:t>Cyber</w:t>
      </w:r>
      <w:proofErr w:type="spellEnd"/>
      <w:r w:rsidRPr="00557197">
        <w:rPr>
          <w:rFonts w:eastAsia="Times New Roman" w:cs="Times New Roman"/>
          <w:b/>
          <w:color w:val="000000"/>
          <w:sz w:val="22"/>
        </w:rPr>
        <w:t xml:space="preserve"> </w:t>
      </w:r>
      <w:proofErr w:type="spellStart"/>
      <w:r w:rsidRPr="00557197">
        <w:rPr>
          <w:rFonts w:eastAsia="Times New Roman" w:cs="Times New Roman"/>
          <w:b/>
          <w:color w:val="000000"/>
          <w:sz w:val="22"/>
        </w:rPr>
        <w:t>Dialogue</w:t>
      </w:r>
      <w:proofErr w:type="spellEnd"/>
      <w:r w:rsidRPr="00557197">
        <w:rPr>
          <w:rFonts w:eastAsia="Times New Roman" w:cs="Times New Roman"/>
          <w:b/>
          <w:color w:val="000000"/>
          <w:sz w:val="22"/>
        </w:rPr>
        <w:t xml:space="preserve">’ </w:t>
      </w:r>
      <w:r w:rsidRPr="00557197">
        <w:rPr>
          <w:rFonts w:eastAsia="Times New Roman" w:cs="Times New Roman"/>
          <w:color w:val="000000"/>
          <w:sz w:val="22"/>
        </w:rPr>
        <w:t xml:space="preserve">are loc în format hibrid la Varșovia, Polonia, </w:t>
      </w:r>
      <w:r>
        <w:rPr>
          <w:rFonts w:eastAsia="Times New Roman" w:cs="Times New Roman"/>
          <w:color w:val="000000"/>
          <w:sz w:val="22"/>
        </w:rPr>
        <w:t>pe</w:t>
      </w:r>
      <w:r w:rsidRPr="00557197">
        <w:rPr>
          <w:rFonts w:eastAsia="Times New Roman" w:cs="Times New Roman"/>
          <w:color w:val="000000"/>
          <w:sz w:val="22"/>
        </w:rPr>
        <w:t xml:space="preserve"> 28 și 29 septembrie 2022. </w:t>
      </w:r>
    </w:p>
    <w:p w14:paraId="6ECBD2EA" w14:textId="6ADEA543"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b/>
          <w:color w:val="000000"/>
          <w:sz w:val="22"/>
        </w:rPr>
        <w:t>Directoratul Național de Securitate Cibernetică (DNSC)</w:t>
      </w:r>
      <w:r w:rsidRPr="00557197">
        <w:rPr>
          <w:rFonts w:eastAsia="Times New Roman" w:cs="Times New Roman"/>
          <w:color w:val="000000"/>
          <w:sz w:val="22"/>
        </w:rPr>
        <w:t xml:space="preserve"> participă la acest eveniment împreună cu reprezentanți ai Uniunii Europene (UE), cum ar fi: DG CONNECT, Serviciul European de Acțiune Externă (SEAE) și Agenția Uniunii Europene pentru Securitate Cibernetică (ENISA), precum și reprezentanți ai statelor membre UE. </w:t>
      </w:r>
    </w:p>
    <w:p w14:paraId="42348E9C" w14:textId="01AA7E04"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Din</w:t>
      </w:r>
      <w:r>
        <w:rPr>
          <w:rFonts w:eastAsia="Times New Roman" w:cs="Times New Roman"/>
          <w:color w:val="000000"/>
          <w:sz w:val="22"/>
        </w:rPr>
        <w:t xml:space="preserve"> partea</w:t>
      </w:r>
      <w:r w:rsidRPr="00557197">
        <w:rPr>
          <w:rFonts w:eastAsia="Times New Roman" w:cs="Times New Roman"/>
          <w:color w:val="000000"/>
          <w:sz w:val="22"/>
        </w:rPr>
        <w:t xml:space="preserve"> Ucrain</w:t>
      </w:r>
      <w:r>
        <w:rPr>
          <w:rFonts w:eastAsia="Times New Roman" w:cs="Times New Roman"/>
          <w:color w:val="000000"/>
          <w:sz w:val="22"/>
        </w:rPr>
        <w:t>ei</w:t>
      </w:r>
      <w:r w:rsidRPr="00557197">
        <w:rPr>
          <w:rFonts w:eastAsia="Times New Roman" w:cs="Times New Roman"/>
          <w:color w:val="000000"/>
          <w:sz w:val="22"/>
        </w:rPr>
        <w:t xml:space="preserve">, </w:t>
      </w:r>
      <w:r>
        <w:rPr>
          <w:rFonts w:eastAsia="Times New Roman" w:cs="Times New Roman"/>
          <w:color w:val="000000"/>
          <w:sz w:val="22"/>
        </w:rPr>
        <w:t>au participat la eveniment</w:t>
      </w:r>
      <w:r w:rsidRPr="00557197">
        <w:rPr>
          <w:rFonts w:eastAsia="Times New Roman" w:cs="Times New Roman"/>
          <w:color w:val="000000"/>
          <w:sz w:val="22"/>
        </w:rPr>
        <w:t xml:space="preserve"> </w:t>
      </w:r>
      <w:r w:rsidRPr="00557197">
        <w:rPr>
          <w:rFonts w:eastAsia="Times New Roman" w:cs="Times New Roman"/>
          <w:b/>
          <w:color w:val="000000"/>
          <w:sz w:val="22"/>
        </w:rPr>
        <w:t>Serviciul de Stat pentru Comunicații Speciale și Protecția Informațiilor din Ucraina (SSSCIP)</w:t>
      </w:r>
      <w:r w:rsidRPr="00557197">
        <w:rPr>
          <w:rFonts w:eastAsia="Times New Roman" w:cs="Times New Roman"/>
          <w:color w:val="000000"/>
          <w:sz w:val="22"/>
        </w:rPr>
        <w:t>, Centrul Național de Coordonare a Securității Cibernetice (NCSCC)</w:t>
      </w:r>
      <w:r>
        <w:rPr>
          <w:rFonts w:eastAsia="Times New Roman" w:cs="Times New Roman"/>
          <w:color w:val="000000"/>
          <w:sz w:val="22"/>
        </w:rPr>
        <w:t xml:space="preserve"> și</w:t>
      </w:r>
      <w:r w:rsidRPr="00557197">
        <w:rPr>
          <w:rFonts w:eastAsia="Times New Roman" w:cs="Times New Roman"/>
          <w:color w:val="000000"/>
          <w:sz w:val="22"/>
        </w:rPr>
        <w:t xml:space="preserve"> Ministerul Transformării Digitale din Ucraina (MDTU). </w:t>
      </w:r>
    </w:p>
    <w:p w14:paraId="0FF6BAAC" w14:textId="04B11B40"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 xml:space="preserve">La deschiderea evenimentului, </w:t>
      </w:r>
      <w:r w:rsidRPr="00557197">
        <w:rPr>
          <w:rFonts w:eastAsia="Times New Roman" w:cs="Times New Roman"/>
          <w:b/>
          <w:color w:val="000000"/>
          <w:sz w:val="22"/>
        </w:rPr>
        <w:t xml:space="preserve">dl. general de brigadă </w:t>
      </w:r>
      <w:proofErr w:type="spellStart"/>
      <w:r w:rsidRPr="00557197">
        <w:rPr>
          <w:rFonts w:eastAsia="Times New Roman" w:cs="Times New Roman"/>
          <w:b/>
          <w:color w:val="000000"/>
          <w:sz w:val="22"/>
        </w:rPr>
        <w:t>Oleksandr</w:t>
      </w:r>
      <w:proofErr w:type="spellEnd"/>
      <w:r w:rsidRPr="00557197">
        <w:rPr>
          <w:rFonts w:eastAsia="Times New Roman" w:cs="Times New Roman"/>
          <w:b/>
          <w:color w:val="000000"/>
          <w:sz w:val="22"/>
        </w:rPr>
        <w:t xml:space="preserve"> </w:t>
      </w:r>
      <w:proofErr w:type="spellStart"/>
      <w:r w:rsidRPr="00557197">
        <w:rPr>
          <w:rFonts w:eastAsia="Times New Roman" w:cs="Times New Roman"/>
          <w:b/>
          <w:color w:val="000000"/>
          <w:sz w:val="22"/>
        </w:rPr>
        <w:t>Potiy</w:t>
      </w:r>
      <w:proofErr w:type="spellEnd"/>
      <w:r w:rsidRPr="00557197">
        <w:rPr>
          <w:rFonts w:eastAsia="Times New Roman" w:cs="Times New Roman"/>
          <w:color w:val="000000"/>
          <w:sz w:val="22"/>
        </w:rPr>
        <w:t xml:space="preserve">, vicepreședinte al SSSCIP, a subliniat intensificarea cooperării în materie de securitate cibernetică dintre Ucraina și partenerii internaționali, în special după invazia Ucrainei de către Federația Rusă. </w:t>
      </w:r>
    </w:p>
    <w:p w14:paraId="26A9D155" w14:textId="02B1D47B"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Printre partenerii internaționali activi în materie de securitate cibernetică menționați în mod specific de Ucraina</w:t>
      </w:r>
      <w:r w:rsidR="0095123D">
        <w:rPr>
          <w:rFonts w:eastAsia="Times New Roman" w:cs="Times New Roman"/>
          <w:color w:val="000000"/>
          <w:sz w:val="22"/>
        </w:rPr>
        <w:t xml:space="preserve"> se pot enumera</w:t>
      </w:r>
      <w:r w:rsidRPr="00557197">
        <w:rPr>
          <w:rFonts w:eastAsia="Times New Roman" w:cs="Times New Roman"/>
          <w:color w:val="000000"/>
          <w:sz w:val="22"/>
        </w:rPr>
        <w:t xml:space="preserve">: </w:t>
      </w:r>
    </w:p>
    <w:p w14:paraId="565E4DCF" w14:textId="77777777" w:rsidR="0095123D" w:rsidRDefault="00557197"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Direc</w:t>
      </w:r>
      <w:r w:rsidR="0095123D" w:rsidRPr="0095123D">
        <w:rPr>
          <w:rFonts w:eastAsia="Times New Roman" w:cs="Times New Roman"/>
          <w:color w:val="000000"/>
          <w:sz w:val="22"/>
        </w:rPr>
        <w:t>toratul</w:t>
      </w:r>
      <w:r w:rsidRPr="0095123D">
        <w:rPr>
          <w:rFonts w:eastAsia="Times New Roman" w:cs="Times New Roman"/>
          <w:color w:val="000000"/>
          <w:sz w:val="22"/>
        </w:rPr>
        <w:t xml:space="preserve"> Național de Securitate Cibernetică (DNSC)</w:t>
      </w:r>
    </w:p>
    <w:p w14:paraId="7A8726BF" w14:textId="77777777" w:rsidR="0095123D" w:rsidRDefault="00557197"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Centrul de Excelență Cooperativ de Apărare Cibernetică al NATO (CCDCOE)</w:t>
      </w:r>
    </w:p>
    <w:p w14:paraId="77243831" w14:textId="77777777" w:rsidR="0095123D" w:rsidRDefault="00557197"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Agenția SUA pentru Infrastructură și Securitate Cibernetică (CISA)</w:t>
      </w:r>
    </w:p>
    <w:p w14:paraId="3B8CF377" w14:textId="77777777" w:rsidR="0095123D" w:rsidRDefault="00557197"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Comandamentul Cibernetic al SUA</w:t>
      </w:r>
    </w:p>
    <w:p w14:paraId="68126A6A" w14:textId="77777777" w:rsidR="0095123D" w:rsidRDefault="00557197"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 xml:space="preserve">Forțele de Apărare </w:t>
      </w:r>
      <w:r w:rsidR="0095123D">
        <w:rPr>
          <w:rFonts w:eastAsia="Times New Roman" w:cs="Times New Roman"/>
          <w:color w:val="000000"/>
          <w:sz w:val="22"/>
        </w:rPr>
        <w:t xml:space="preserve">Cibernetică din </w:t>
      </w:r>
      <w:r w:rsidRPr="0095123D">
        <w:rPr>
          <w:rFonts w:eastAsia="Times New Roman" w:cs="Times New Roman"/>
          <w:color w:val="000000"/>
          <w:sz w:val="22"/>
        </w:rPr>
        <w:t>Polon</w:t>
      </w:r>
      <w:r w:rsidR="0095123D">
        <w:rPr>
          <w:rFonts w:eastAsia="Times New Roman" w:cs="Times New Roman"/>
          <w:color w:val="000000"/>
          <w:sz w:val="22"/>
        </w:rPr>
        <w:t xml:space="preserve">ia </w:t>
      </w:r>
    </w:p>
    <w:p w14:paraId="11232142" w14:textId="786B4F4C" w:rsidR="00557197" w:rsidRPr="0095123D" w:rsidRDefault="0095123D" w:rsidP="0095123D">
      <w:pPr>
        <w:pStyle w:val="ListParagraph"/>
        <w:numPr>
          <w:ilvl w:val="0"/>
          <w:numId w:val="46"/>
        </w:numPr>
        <w:spacing w:line="240" w:lineRule="auto"/>
        <w:rPr>
          <w:rFonts w:eastAsia="Times New Roman" w:cs="Times New Roman"/>
          <w:color w:val="000000"/>
          <w:sz w:val="22"/>
        </w:rPr>
      </w:pPr>
      <w:r w:rsidRPr="0095123D">
        <w:rPr>
          <w:rFonts w:eastAsia="Times New Roman" w:cs="Times New Roman"/>
          <w:color w:val="000000"/>
          <w:sz w:val="22"/>
        </w:rPr>
        <w:t>Centrul european de competențe în materie de securitate cibernetică</w:t>
      </w:r>
      <w:r w:rsidR="00557197" w:rsidRPr="0095123D">
        <w:rPr>
          <w:rFonts w:eastAsia="Times New Roman" w:cs="Times New Roman"/>
          <w:color w:val="000000"/>
          <w:sz w:val="22"/>
        </w:rPr>
        <w:t xml:space="preserve"> (ECCC)</w:t>
      </w:r>
    </w:p>
    <w:p w14:paraId="4E9DE419" w14:textId="6CFA39DD" w:rsidR="00557197"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SSSCIP și DNSC au semnat în august 2022 un memorandum de înțelegere în domeniul securității cibernetice și s-au angajat la un nivel sporit de cooperare bilaterală.</w:t>
      </w:r>
    </w:p>
    <w:p w14:paraId="4DD51185" w14:textId="7CC750E8" w:rsidR="000A42C4" w:rsidRPr="00557197" w:rsidRDefault="00557197" w:rsidP="0095123D">
      <w:pPr>
        <w:spacing w:line="240" w:lineRule="auto"/>
        <w:rPr>
          <w:rFonts w:eastAsia="Times New Roman" w:cs="Times New Roman"/>
          <w:color w:val="000000"/>
          <w:sz w:val="22"/>
        </w:rPr>
      </w:pPr>
      <w:r w:rsidRPr="00557197">
        <w:rPr>
          <w:rFonts w:eastAsia="Times New Roman" w:cs="Times New Roman"/>
          <w:color w:val="000000"/>
          <w:sz w:val="22"/>
        </w:rPr>
        <w:t>Principalul obiectiv al cooperării este construirea și consolidarea capacităților menite să prevină, să descurajeze și să răspundă la amenințările și riscurile cibernetice, precum și atingerea unui nivel semnificativ de participare, în calitate de parteneri, la proiectele internaționale de securitate cibernetică.</w:t>
      </w:r>
    </w:p>
    <w:p w14:paraId="1246313D" w14:textId="6C75212E" w:rsidR="00EC0CCA" w:rsidRPr="0095123D" w:rsidRDefault="00E74E71" w:rsidP="0095123D">
      <w:pPr>
        <w:spacing w:line="240" w:lineRule="auto"/>
        <w:rPr>
          <w:sz w:val="22"/>
        </w:rPr>
      </w:pPr>
      <w:r>
        <w:rPr>
          <w:rFonts w:eastAsia="Times New Roman" w:cs="Times New Roman"/>
          <w:b/>
          <w:color w:val="000000"/>
          <w:sz w:val="22"/>
        </w:rPr>
        <w:t>C</w:t>
      </w:r>
      <w:r w:rsidR="00B7770B" w:rsidRPr="0095123D">
        <w:rPr>
          <w:rFonts w:eastAsia="Times New Roman" w:cs="Times New Roman"/>
          <w:b/>
          <w:color w:val="000000"/>
          <w:sz w:val="22"/>
        </w:rPr>
        <w:t>ontact pe</w:t>
      </w:r>
      <w:r>
        <w:rPr>
          <w:rFonts w:eastAsia="Times New Roman" w:cs="Times New Roman"/>
          <w:b/>
          <w:color w:val="000000"/>
          <w:sz w:val="22"/>
        </w:rPr>
        <w:t>ntru presă</w:t>
      </w:r>
      <w:bookmarkStart w:id="2" w:name="_GoBack"/>
      <w:bookmarkEnd w:id="2"/>
      <w:r w:rsidR="00B7770B" w:rsidRPr="0095123D">
        <w:rPr>
          <w:rFonts w:eastAsia="Times New Roman" w:cs="Times New Roman"/>
          <w:color w:val="000000"/>
          <w:sz w:val="22"/>
        </w:rPr>
        <w:t xml:space="preserve">: </w:t>
      </w:r>
      <w:r w:rsidR="00B7770B" w:rsidRPr="0095123D">
        <w:rPr>
          <w:rFonts w:eastAsia="Times New Roman" w:cs="Times New Roman"/>
          <w:b/>
          <w:color w:val="000000"/>
          <w:sz w:val="22"/>
        </w:rPr>
        <w:t>Mihai Rotariu</w:t>
      </w:r>
      <w:r w:rsidR="00B7770B" w:rsidRPr="0095123D">
        <w:rPr>
          <w:rFonts w:eastAsia="Times New Roman" w:cs="Times New Roman"/>
          <w:color w:val="000000"/>
          <w:sz w:val="22"/>
        </w:rPr>
        <w:t xml:space="preserve"> | </w:t>
      </w:r>
      <w:hyperlink r:id="rId11" w:history="1">
        <w:r w:rsidR="00B7770B" w:rsidRPr="0095123D">
          <w:rPr>
            <w:rStyle w:val="Hyperlink"/>
            <w:rFonts w:eastAsia="Times New Roman" w:cs="Times New Roman"/>
            <w:sz w:val="22"/>
          </w:rPr>
          <w:t>mihai.rotariu@dnsc.ro</w:t>
        </w:r>
      </w:hyperlink>
      <w:r w:rsidR="00B7770B" w:rsidRPr="0095123D">
        <w:rPr>
          <w:rFonts w:eastAsia="Times New Roman" w:cs="Times New Roman"/>
          <w:color w:val="000000"/>
          <w:sz w:val="22"/>
        </w:rPr>
        <w:t xml:space="preserve">  | 0740 066 866</w:t>
      </w:r>
    </w:p>
    <w:sectPr w:rsidR="00EC0CCA" w:rsidRPr="0095123D" w:rsidSect="00A65FD1">
      <w:headerReference w:type="default" r:id="rId12"/>
      <w:footerReference w:type="default" r:id="rId13"/>
      <w:headerReference w:type="first" r:id="rId14"/>
      <w:footerReference w:type="first" r:id="rId15"/>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99AA" w14:textId="77777777" w:rsidR="00D60DF4" w:rsidRDefault="00D60DF4" w:rsidP="00254B46">
      <w:pPr>
        <w:spacing w:before="0" w:line="240" w:lineRule="auto"/>
      </w:pPr>
      <w:r>
        <w:separator/>
      </w:r>
    </w:p>
  </w:endnote>
  <w:endnote w:type="continuationSeparator" w:id="0">
    <w:p w14:paraId="5D585A22" w14:textId="77777777" w:rsidR="00D60DF4" w:rsidRDefault="00D60DF4" w:rsidP="00254B46">
      <w:pPr>
        <w:spacing w:before="0" w:line="240" w:lineRule="auto"/>
      </w:pPr>
      <w:r>
        <w:continuationSeparator/>
      </w:r>
    </w:p>
  </w:endnote>
  <w:endnote w:type="continuationNotice" w:id="1">
    <w:p w14:paraId="493290FC" w14:textId="77777777" w:rsidR="00D60DF4" w:rsidRDefault="00D60D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461B52" w:rsidRPr="00387F9C" w:rsidRDefault="00461B52" w:rsidP="00461B52">
    <w:pPr>
      <w:pStyle w:val="Footer"/>
      <w:pBdr>
        <w:top w:val="single" w:sz="4" w:space="1" w:color="A6A6A6" w:themeColor="background1" w:themeShade="A6"/>
      </w:pBdr>
      <w:tabs>
        <w:tab w:val="clear" w:pos="4680"/>
        <w:tab w:val="clear" w:pos="9360"/>
      </w:tabs>
      <w:spacing w:after="0"/>
      <w:rPr>
        <w:b/>
        <w:bCs/>
        <w:color w:val="808080" w:themeColor="background1" w:themeShade="80"/>
        <w:sz w:val="16"/>
        <w:szCs w:val="16"/>
        <w:lang w:val="en-GB"/>
      </w:rPr>
    </w:pPr>
    <w:r w:rsidRPr="003E4037">
      <w:rPr>
        <w:b/>
        <w:bCs/>
        <w:color w:val="808080" w:themeColor="background1" w:themeShade="80"/>
        <w:sz w:val="16"/>
        <w:szCs w:val="16"/>
        <w:lang w:val="en-GB"/>
      </w:rPr>
      <w:t xml:space="preserve">Str. </w:t>
    </w:r>
    <w:proofErr w:type="spellStart"/>
    <w:r w:rsidRPr="003E4037">
      <w:rPr>
        <w:b/>
        <w:bCs/>
        <w:color w:val="808080" w:themeColor="background1" w:themeShade="80"/>
        <w:sz w:val="16"/>
        <w:szCs w:val="16"/>
        <w:lang w:val="en-GB"/>
      </w:rPr>
      <w:t>Italiană</w:t>
    </w:r>
    <w:proofErr w:type="spellEnd"/>
    <w:r w:rsidRPr="003E4037">
      <w:rPr>
        <w:b/>
        <w:bCs/>
        <w:color w:val="808080" w:themeColor="background1" w:themeShade="80"/>
        <w:sz w:val="16"/>
        <w:szCs w:val="16"/>
        <w:lang w:val="en-GB"/>
      </w:rPr>
      <w:t xml:space="preserve"> 22, </w:t>
    </w:r>
    <w:proofErr w:type="spellStart"/>
    <w:r w:rsidRPr="003E4037">
      <w:rPr>
        <w:b/>
        <w:bCs/>
        <w:color w:val="808080" w:themeColor="background1" w:themeShade="80"/>
        <w:sz w:val="16"/>
        <w:szCs w:val="16"/>
        <w:lang w:val="en-GB"/>
      </w:rPr>
      <w:t>Etaj</w:t>
    </w:r>
    <w:proofErr w:type="spellEnd"/>
    <w:r w:rsidRPr="003E4037">
      <w:rPr>
        <w:b/>
        <w:bCs/>
        <w:color w:val="808080" w:themeColor="background1" w:themeShade="80"/>
        <w:sz w:val="16"/>
        <w:szCs w:val="16"/>
        <w:lang w:val="en-GB"/>
      </w:rPr>
      <w:t xml:space="preserve"> 6, Sector 2, 020976 </w:t>
    </w:r>
    <w:proofErr w:type="spellStart"/>
    <w:r w:rsidRPr="00C114D0">
      <w:rPr>
        <w:b/>
        <w:bCs/>
        <w:color w:val="808080" w:themeColor="background1" w:themeShade="80"/>
        <w:sz w:val="16"/>
        <w:szCs w:val="16"/>
        <w:lang w:val="en-GB"/>
      </w:rPr>
      <w:t>București</w:t>
    </w:r>
    <w:proofErr w:type="spellEnd"/>
    <w:r w:rsidRPr="00C114D0">
      <w:rPr>
        <w:b/>
        <w:bCs/>
        <w:color w:val="808080" w:themeColor="background1" w:themeShade="80"/>
        <w:sz w:val="16"/>
        <w:szCs w:val="16"/>
        <w:lang w:val="en-GB"/>
      </w:rPr>
      <w:t xml:space="preserve">, </w:t>
    </w:r>
    <w:proofErr w:type="spellStart"/>
    <w:r w:rsidRPr="00C114D0">
      <w:rPr>
        <w:b/>
        <w:bCs/>
        <w:color w:val="808080" w:themeColor="background1" w:themeShade="80"/>
        <w:sz w:val="16"/>
        <w:szCs w:val="16"/>
        <w:lang w:val="en-GB"/>
      </w:rPr>
      <w:t>România</w:t>
    </w:r>
    <w:proofErr w:type="spellEnd"/>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Pr="00387F9C">
      <w:rPr>
        <w:b/>
        <w:bCs/>
        <w:color w:val="808080" w:themeColor="background1" w:themeShade="80"/>
        <w:sz w:val="16"/>
        <w:szCs w:val="16"/>
        <w:lang w:val="en-GB"/>
      </w:rPr>
      <w:tab/>
    </w:r>
    <w:r w:rsidR="003B30C3">
      <w:rPr>
        <w:b/>
        <w:bCs/>
        <w:color w:val="808080" w:themeColor="background1" w:themeShade="80"/>
        <w:sz w:val="16"/>
        <w:szCs w:val="16"/>
        <w:lang w:val="en-GB"/>
      </w:rPr>
      <w:t>Page</w:t>
    </w:r>
    <w:r w:rsidRPr="00387F9C">
      <w:rPr>
        <w:b/>
        <w:bCs/>
        <w:color w:val="808080" w:themeColor="background1" w:themeShade="80"/>
        <w:sz w:val="16"/>
        <w:szCs w:val="16"/>
        <w:lang w:val="en-GB"/>
      </w:rPr>
      <w:t xml:space="preserve">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PAGE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1</w:t>
    </w:r>
    <w:r w:rsidRPr="00387F9C">
      <w:rPr>
        <w:b/>
        <w:bCs/>
        <w:color w:val="808080" w:themeColor="background1" w:themeShade="80"/>
        <w:sz w:val="16"/>
        <w:szCs w:val="16"/>
        <w:lang w:val="en-GB"/>
      </w:rPr>
      <w:fldChar w:fldCharType="end"/>
    </w:r>
    <w:r w:rsidRPr="00387F9C">
      <w:rPr>
        <w:b/>
        <w:bCs/>
        <w:color w:val="808080" w:themeColor="background1" w:themeShade="80"/>
        <w:sz w:val="16"/>
        <w:szCs w:val="16"/>
        <w:lang w:val="en-GB"/>
      </w:rPr>
      <w:t xml:space="preserve"> / </w:t>
    </w:r>
    <w:r w:rsidRPr="00387F9C">
      <w:rPr>
        <w:b/>
        <w:bCs/>
        <w:color w:val="808080" w:themeColor="background1" w:themeShade="80"/>
        <w:sz w:val="16"/>
        <w:szCs w:val="16"/>
        <w:lang w:val="en-GB"/>
      </w:rPr>
      <w:fldChar w:fldCharType="begin"/>
    </w:r>
    <w:r w:rsidRPr="00387F9C">
      <w:rPr>
        <w:b/>
        <w:bCs/>
        <w:color w:val="808080" w:themeColor="background1" w:themeShade="80"/>
        <w:sz w:val="16"/>
        <w:szCs w:val="16"/>
        <w:lang w:val="en-GB"/>
      </w:rPr>
      <w:instrText xml:space="preserve"> NUMPAGES  \* Arabic  \* MERGEFORMAT </w:instrText>
    </w:r>
    <w:r w:rsidRPr="00387F9C">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387F9C">
      <w:rPr>
        <w:b/>
        <w:bCs/>
        <w:color w:val="808080" w:themeColor="background1" w:themeShade="80"/>
        <w:sz w:val="16"/>
        <w:szCs w:val="16"/>
        <w:lang w:val="en-GB"/>
      </w:rPr>
      <w:fldChar w:fldCharType="end"/>
    </w:r>
  </w:p>
  <w:p w14:paraId="353ACE4D" w14:textId="3C45ADB1"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Email: </w:t>
    </w:r>
    <w:r w:rsidRPr="0091035C">
      <w:rPr>
        <w:b/>
        <w:bCs/>
        <w:color w:val="808080" w:themeColor="background1" w:themeShade="80"/>
        <w:sz w:val="16"/>
        <w:szCs w:val="16"/>
        <w:lang w:val="en-GB"/>
      </w:rPr>
      <w:t>office@dnsc.ro</w:t>
    </w:r>
    <w:r>
      <w:rPr>
        <w:b/>
        <w:bCs/>
        <w:color w:val="808080" w:themeColor="background1" w:themeShade="80"/>
        <w:sz w:val="16"/>
        <w:szCs w:val="16"/>
        <w:lang w:val="en-GB"/>
      </w:rPr>
      <w:t xml:space="preserve">     </w:t>
    </w:r>
    <w:r w:rsidRPr="0091035C">
      <w:rPr>
        <w:b/>
        <w:bCs/>
        <w:color w:val="808080" w:themeColor="background1" w:themeShade="80"/>
        <w:sz w:val="16"/>
        <w:szCs w:val="16"/>
        <w:lang w:val="en-GB"/>
      </w:rPr>
      <w:t>www.dnsc.ro</w:t>
    </w:r>
    <w:r w:rsidR="00AA0674">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9F8F" w14:textId="77777777" w:rsidR="00D60DF4" w:rsidRDefault="00D60DF4" w:rsidP="00254B46">
      <w:pPr>
        <w:spacing w:before="0" w:line="240" w:lineRule="auto"/>
      </w:pPr>
      <w:r>
        <w:separator/>
      </w:r>
    </w:p>
  </w:footnote>
  <w:footnote w:type="continuationSeparator" w:id="0">
    <w:p w14:paraId="718BDD6F" w14:textId="77777777" w:rsidR="00D60DF4" w:rsidRDefault="00D60DF4" w:rsidP="00254B46">
      <w:pPr>
        <w:spacing w:before="0" w:line="240" w:lineRule="auto"/>
      </w:pPr>
      <w:r>
        <w:continuationSeparator/>
      </w:r>
    </w:p>
  </w:footnote>
  <w:footnote w:type="continuationNotice" w:id="1">
    <w:p w14:paraId="23D9AF2C" w14:textId="77777777" w:rsidR="00D60DF4" w:rsidRDefault="00D60D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264F80" w:rsidRPr="0078168A" w:rsidRDefault="0069000A" w:rsidP="001137B6">
    <w:pPr>
      <w:pStyle w:val="Header"/>
      <w:tabs>
        <w:tab w:val="clear" w:pos="4680"/>
        <w:tab w:val="clear" w:pos="9360"/>
      </w:tabs>
      <w:jc w:val="center"/>
      <w:rPr>
        <w:sz w:val="18"/>
        <w:szCs w:val="18"/>
      </w:rPr>
    </w:pPr>
    <w:r>
      <w:rPr>
        <w:noProof/>
        <w:lang w:val="en-GB" w:eastAsia="en-GB"/>
      </w:rPr>
      <w:drawing>
        <wp:inline distT="0" distB="0" distL="0" distR="0" wp14:anchorId="303634AB" wp14:editId="10ED147C">
          <wp:extent cx="3132161" cy="1065097"/>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8"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27"/>
  </w:num>
  <w:num w:numId="5">
    <w:abstractNumId w:val="42"/>
  </w:num>
  <w:num w:numId="6">
    <w:abstractNumId w:val="2"/>
  </w:num>
  <w:num w:numId="7">
    <w:abstractNumId w:val="20"/>
  </w:num>
  <w:num w:numId="8">
    <w:abstractNumId w:val="13"/>
  </w:num>
  <w:num w:numId="9">
    <w:abstractNumId w:val="44"/>
  </w:num>
  <w:num w:numId="10">
    <w:abstractNumId w:val="24"/>
  </w:num>
  <w:num w:numId="11">
    <w:abstractNumId w:val="43"/>
  </w:num>
  <w:num w:numId="12">
    <w:abstractNumId w:val="10"/>
  </w:num>
  <w:num w:numId="13">
    <w:abstractNumId w:val="37"/>
  </w:num>
  <w:num w:numId="14">
    <w:abstractNumId w:val="0"/>
  </w:num>
  <w:num w:numId="15">
    <w:abstractNumId w:val="26"/>
  </w:num>
  <w:num w:numId="16">
    <w:abstractNumId w:val="4"/>
  </w:num>
  <w:num w:numId="17">
    <w:abstractNumId w:val="11"/>
  </w:num>
  <w:num w:numId="18">
    <w:abstractNumId w:val="8"/>
  </w:num>
  <w:num w:numId="19">
    <w:abstractNumId w:val="23"/>
  </w:num>
  <w:num w:numId="20">
    <w:abstractNumId w:val="5"/>
  </w:num>
  <w:num w:numId="21">
    <w:abstractNumId w:val="31"/>
  </w:num>
  <w:num w:numId="22">
    <w:abstractNumId w:val="16"/>
  </w:num>
  <w:num w:numId="23">
    <w:abstractNumId w:val="18"/>
  </w:num>
  <w:num w:numId="24">
    <w:abstractNumId w:val="34"/>
  </w:num>
  <w:num w:numId="25">
    <w:abstractNumId w:val="22"/>
  </w:num>
  <w:num w:numId="26">
    <w:abstractNumId w:val="9"/>
  </w:num>
  <w:num w:numId="27">
    <w:abstractNumId w:val="1"/>
  </w:num>
  <w:num w:numId="28">
    <w:abstractNumId w:val="29"/>
  </w:num>
  <w:num w:numId="29">
    <w:abstractNumId w:val="40"/>
  </w:num>
  <w:num w:numId="30">
    <w:abstractNumId w:val="36"/>
  </w:num>
  <w:num w:numId="31">
    <w:abstractNumId w:val="32"/>
  </w:num>
  <w:num w:numId="32">
    <w:abstractNumId w:val="25"/>
  </w:num>
  <w:num w:numId="33">
    <w:abstractNumId w:val="12"/>
  </w:num>
  <w:num w:numId="34">
    <w:abstractNumId w:val="21"/>
  </w:num>
  <w:num w:numId="35">
    <w:abstractNumId w:val="14"/>
  </w:num>
  <w:num w:numId="36">
    <w:abstractNumId w:val="6"/>
  </w:num>
  <w:num w:numId="37">
    <w:abstractNumId w:val="30"/>
  </w:num>
  <w:num w:numId="38">
    <w:abstractNumId w:val="33"/>
  </w:num>
  <w:num w:numId="39">
    <w:abstractNumId w:val="45"/>
  </w:num>
  <w:num w:numId="40">
    <w:abstractNumId w:val="17"/>
  </w:num>
  <w:num w:numId="41">
    <w:abstractNumId w:val="38"/>
  </w:num>
  <w:num w:numId="42">
    <w:abstractNumId w:val="28"/>
  </w:num>
  <w:num w:numId="43">
    <w:abstractNumId w:val="39"/>
  </w:num>
  <w:num w:numId="44">
    <w:abstractNumId w:val="41"/>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4037"/>
    <w:rsid w:val="003F01AC"/>
    <w:rsid w:val="003F2CA2"/>
    <w:rsid w:val="003F4E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5EDC"/>
    <w:rsid w:val="005178CE"/>
    <w:rsid w:val="005206F6"/>
    <w:rsid w:val="00520963"/>
    <w:rsid w:val="0052256F"/>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4A63"/>
    <w:rsid w:val="005962F3"/>
    <w:rsid w:val="00596E75"/>
    <w:rsid w:val="00597D41"/>
    <w:rsid w:val="005A39C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D0398"/>
    <w:rsid w:val="00DD1D51"/>
    <w:rsid w:val="00DD1F42"/>
    <w:rsid w:val="00DD29BD"/>
    <w:rsid w:val="00DD45FE"/>
    <w:rsid w:val="00DD58AE"/>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2.xml><?xml version="1.0" encoding="utf-8"?>
<ds:datastoreItem xmlns:ds="http://schemas.openxmlformats.org/officeDocument/2006/customXml" ds:itemID="{4809BF9B-37AD-4B15-9C7D-21515BDAC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5BE00CDB-7E6C-4477-BB50-AF26B34D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2202</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5</cp:revision>
  <cp:lastPrinted>2022-09-29T15:05:00Z</cp:lastPrinted>
  <dcterms:created xsi:type="dcterms:W3CDTF">2022-09-29T15:04:00Z</dcterms:created>
  <dcterms:modified xsi:type="dcterms:W3CDTF">2022-09-29T15:05:00Z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