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0AB10" w14:textId="7C8F6A01" w:rsidR="00A96349" w:rsidRDefault="00963263">
      <w:pPr>
        <w:rPr>
          <w:b/>
          <w:bCs/>
        </w:rPr>
      </w:pPr>
      <w:r w:rsidRPr="067CCBE2">
        <w:rPr>
          <w:b/>
          <w:bCs/>
        </w:rPr>
        <w:t>Press Release</w:t>
      </w:r>
    </w:p>
    <w:p w14:paraId="661744B7" w14:textId="7D92B17A" w:rsidR="00963263" w:rsidRDefault="006E28A5">
      <w:pPr>
        <w:rPr>
          <w:b/>
          <w:bCs/>
        </w:rPr>
      </w:pPr>
      <w:r w:rsidRPr="020170F8">
        <w:rPr>
          <w:b/>
          <w:bCs/>
        </w:rPr>
        <w:t>DYNABIC</w:t>
      </w:r>
      <w:r w:rsidR="00963263" w:rsidRPr="020170F8">
        <w:rPr>
          <w:b/>
          <w:bCs/>
        </w:rPr>
        <w:t xml:space="preserve"> Consortium </w:t>
      </w:r>
      <w:r w:rsidR="00C061CD" w:rsidRPr="020170F8">
        <w:rPr>
          <w:b/>
          <w:bCs/>
        </w:rPr>
        <w:t xml:space="preserve">successfully </w:t>
      </w:r>
      <w:r w:rsidR="00963263" w:rsidRPr="020170F8">
        <w:rPr>
          <w:b/>
          <w:bCs/>
        </w:rPr>
        <w:t xml:space="preserve">holds </w:t>
      </w:r>
      <w:r w:rsidR="00C061CD" w:rsidRPr="020170F8">
        <w:rPr>
          <w:b/>
          <w:bCs/>
        </w:rPr>
        <w:t xml:space="preserve">the </w:t>
      </w:r>
      <w:r w:rsidR="00963263" w:rsidRPr="020170F8">
        <w:rPr>
          <w:b/>
          <w:bCs/>
        </w:rPr>
        <w:t>kick-off meeting</w:t>
      </w:r>
      <w:r w:rsidR="007F0420" w:rsidRPr="020170F8">
        <w:rPr>
          <w:b/>
          <w:bCs/>
        </w:rPr>
        <w:t xml:space="preserve"> on </w:t>
      </w:r>
      <w:r w:rsidRPr="020170F8">
        <w:rPr>
          <w:b/>
          <w:bCs/>
        </w:rPr>
        <w:t>13</w:t>
      </w:r>
      <w:r w:rsidR="007F0420" w:rsidRPr="020170F8">
        <w:rPr>
          <w:b/>
          <w:bCs/>
        </w:rPr>
        <w:t>-</w:t>
      </w:r>
      <w:r w:rsidRPr="020170F8">
        <w:rPr>
          <w:b/>
          <w:bCs/>
        </w:rPr>
        <w:t>14</w:t>
      </w:r>
      <w:r w:rsidR="007F0420" w:rsidRPr="020170F8">
        <w:rPr>
          <w:b/>
          <w:bCs/>
        </w:rPr>
        <w:t xml:space="preserve"> </w:t>
      </w:r>
      <w:r w:rsidRPr="020170F8">
        <w:rPr>
          <w:b/>
          <w:bCs/>
        </w:rPr>
        <w:t xml:space="preserve">December </w:t>
      </w:r>
      <w:r w:rsidR="007F0420" w:rsidRPr="020170F8">
        <w:rPr>
          <w:b/>
          <w:bCs/>
        </w:rPr>
        <w:t>2022</w:t>
      </w:r>
      <w:r w:rsidR="00722E2A" w:rsidRPr="020170F8">
        <w:rPr>
          <w:b/>
          <w:bCs/>
        </w:rPr>
        <w:t>*</w:t>
      </w:r>
    </w:p>
    <w:p w14:paraId="036F3EC1" w14:textId="67B841F5" w:rsidR="00DB76DA" w:rsidRDefault="00963263" w:rsidP="007F0420">
      <w:pPr>
        <w:jc w:val="both"/>
      </w:pPr>
      <w:r w:rsidRPr="020170F8">
        <w:rPr>
          <w:b/>
          <w:bCs/>
        </w:rPr>
        <w:t xml:space="preserve">Bilbao, </w:t>
      </w:r>
      <w:r w:rsidR="006E28A5" w:rsidRPr="020170F8">
        <w:rPr>
          <w:b/>
          <w:bCs/>
        </w:rPr>
        <w:t>03</w:t>
      </w:r>
      <w:r w:rsidRPr="020170F8">
        <w:rPr>
          <w:b/>
          <w:bCs/>
        </w:rPr>
        <w:t>/0</w:t>
      </w:r>
      <w:r w:rsidR="00C061CD" w:rsidRPr="020170F8">
        <w:rPr>
          <w:b/>
          <w:bCs/>
        </w:rPr>
        <w:t>2</w:t>
      </w:r>
      <w:r w:rsidRPr="020170F8">
        <w:rPr>
          <w:b/>
          <w:bCs/>
        </w:rPr>
        <w:t>/202</w:t>
      </w:r>
      <w:r w:rsidR="006E28A5" w:rsidRPr="020170F8">
        <w:rPr>
          <w:b/>
          <w:bCs/>
        </w:rPr>
        <w:t>3</w:t>
      </w:r>
      <w:r>
        <w:t>.</w:t>
      </w:r>
      <w:r w:rsidR="007F0420">
        <w:t xml:space="preserve"> </w:t>
      </w:r>
      <w:r w:rsidR="00DB76DA">
        <w:t xml:space="preserve">The </w:t>
      </w:r>
      <w:r w:rsidR="00C061CD">
        <w:t xml:space="preserve">Horizon Europe project </w:t>
      </w:r>
      <w:r w:rsidR="006E28A5" w:rsidRPr="020170F8">
        <w:rPr>
          <w:b/>
          <w:bCs/>
        </w:rPr>
        <w:t>DYNABIC</w:t>
      </w:r>
      <w:r w:rsidR="00DB76DA" w:rsidRPr="020170F8">
        <w:rPr>
          <w:b/>
          <w:bCs/>
        </w:rPr>
        <w:t xml:space="preserve"> (</w:t>
      </w:r>
      <w:r w:rsidR="006E28A5" w:rsidRPr="020170F8">
        <w:rPr>
          <w:b/>
          <w:bCs/>
        </w:rPr>
        <w:t>Dynamic business continuity of critical infrastructures on top of adaptive multi-level cybersecurity</w:t>
      </w:r>
      <w:r w:rsidR="00DB76DA" w:rsidRPr="020170F8">
        <w:rPr>
          <w:b/>
          <w:bCs/>
        </w:rPr>
        <w:t>)</w:t>
      </w:r>
      <w:r w:rsidR="00A81681">
        <w:rPr>
          <w:b/>
          <w:bCs/>
        </w:rPr>
        <w:t xml:space="preserve"> (</w:t>
      </w:r>
      <w:hyperlink r:id="rId10" w:history="1">
        <w:r w:rsidR="00EA0148" w:rsidRPr="00EA0148">
          <w:rPr>
            <w:rStyle w:val="Hipervnculo"/>
            <w:b/>
            <w:bCs/>
          </w:rPr>
          <w:t>https://dynabic.eu/</w:t>
        </w:r>
      </w:hyperlink>
      <w:r w:rsidR="00A81681">
        <w:rPr>
          <w:b/>
          <w:bCs/>
        </w:rPr>
        <w:t>)</w:t>
      </w:r>
      <w:r w:rsidR="00DB76DA">
        <w:t xml:space="preserve"> </w:t>
      </w:r>
      <w:r w:rsidR="00C061CD">
        <w:t xml:space="preserve">successfully organised the project </w:t>
      </w:r>
      <w:r w:rsidR="0011686A">
        <w:t xml:space="preserve">kick-off meeting </w:t>
      </w:r>
      <w:r w:rsidR="00C061CD">
        <w:t xml:space="preserve">on 13-14 December 2022. The meeting </w:t>
      </w:r>
      <w:r w:rsidR="0011686A">
        <w:t xml:space="preserve">took place in hybrid format </w:t>
      </w:r>
      <w:r w:rsidR="00C061CD">
        <w:t xml:space="preserve">at </w:t>
      </w:r>
      <w:proofErr w:type="spellStart"/>
      <w:r w:rsidR="00C061CD">
        <w:t>Tecnalia</w:t>
      </w:r>
      <w:proofErr w:type="spellEnd"/>
      <w:r w:rsidR="00C061CD">
        <w:t xml:space="preserve"> premises, near </w:t>
      </w:r>
      <w:r w:rsidR="0011686A">
        <w:t>in Bilbao</w:t>
      </w:r>
      <w:r w:rsidR="00C061CD">
        <w:t xml:space="preserve"> city,</w:t>
      </w:r>
      <w:r w:rsidR="0011686A">
        <w:t xml:space="preserve"> and online </w:t>
      </w:r>
      <w:r w:rsidR="00F316F7">
        <w:t>with the participation of all consortium partners.</w:t>
      </w:r>
    </w:p>
    <w:p w14:paraId="42E2B669" w14:textId="2768642E" w:rsidR="00C061CD" w:rsidRDefault="00D20423" w:rsidP="00C061CD">
      <w:pPr>
        <w:jc w:val="both"/>
      </w:pPr>
      <w:r>
        <w:t xml:space="preserve">Running for 36 months, the </w:t>
      </w:r>
      <w:r w:rsidR="006E28A5">
        <w:t>DYNABIC</w:t>
      </w:r>
      <w:r w:rsidR="00C061CD">
        <w:t xml:space="preserve"> project</w:t>
      </w:r>
      <w:r w:rsidR="006E28A5">
        <w:t xml:space="preserve"> will </w:t>
      </w:r>
      <w:r w:rsidR="00C061CD">
        <w:t>deliver the DYNABIC Framework that will enable Operators of Essential Services (OES) to predict, quantitatively assess and mitigate in real-time business continuity risks and their potential cascading effects. Furthermore, it will enable the dynamic autonomous adaptation of critical infrastructures to meet Resilience goals by the automatic optimization and orchestration of response strategies.</w:t>
      </w:r>
    </w:p>
    <w:p w14:paraId="4D89DE24" w14:textId="3E5A668B" w:rsidR="00D20423" w:rsidRDefault="00C061CD" w:rsidP="007F0420">
      <w:pPr>
        <w:jc w:val="both"/>
      </w:pPr>
      <w:r>
        <w:t xml:space="preserve">To do so, DYNABIC will </w:t>
      </w:r>
      <w:r w:rsidR="006E28A5">
        <w:t xml:space="preserve">elaborate the DYNABIC </w:t>
      </w:r>
      <w:r w:rsidR="006E28A5" w:rsidRPr="020170F8">
        <w:rPr>
          <w:b/>
          <w:bCs/>
        </w:rPr>
        <w:t>Multi-Aspect Digital Twin</w:t>
      </w:r>
      <w:r w:rsidR="006E28A5">
        <w:t xml:space="preserve"> concept and build resilience solutions</w:t>
      </w:r>
      <w:r>
        <w:t xml:space="preserve"> for</w:t>
      </w:r>
      <w:r w:rsidR="006E28A5">
        <w:t xml:space="preserve"> </w:t>
      </w:r>
      <w:r>
        <w:t xml:space="preserve">critical infrastructures </w:t>
      </w:r>
      <w:r w:rsidR="006E28A5">
        <w:t>on top of the use of the MADT</w:t>
      </w:r>
      <w:r>
        <w:t xml:space="preserve">, with special emphasis on </w:t>
      </w:r>
      <w:r w:rsidRPr="020170F8">
        <w:rPr>
          <w:b/>
          <w:bCs/>
        </w:rPr>
        <w:t>cybersecurity</w:t>
      </w:r>
      <w:r>
        <w:t xml:space="preserve"> incidents and attacks</w:t>
      </w:r>
      <w:r w:rsidR="006E28A5">
        <w:t>. The MADT will allow to make analyses and predictions on potential business disruptions and their propagation in critical infrastructures, which may be connected to other</w:t>
      </w:r>
      <w:r>
        <w:t xml:space="preserve"> critical infrastructure</w:t>
      </w:r>
      <w:r w:rsidR="006E28A5">
        <w:t>s in the same domain or in cross-domain.</w:t>
      </w:r>
    </w:p>
    <w:p w14:paraId="2BAA5035" w14:textId="5EFE7FB0" w:rsidR="0053685F" w:rsidRDefault="006E28A5" w:rsidP="020170F8">
      <w:pPr>
        <w:jc w:val="both"/>
      </w:pPr>
      <w:r>
        <w:t xml:space="preserve">The DYNABIC framework will be validated in two types of demonstrations: </w:t>
      </w:r>
    </w:p>
    <w:p w14:paraId="3C106A55" w14:textId="028955D0" w:rsidR="0053685F" w:rsidRDefault="0053685F" w:rsidP="0053685F">
      <w:pPr>
        <w:pStyle w:val="Prrafodelista"/>
        <w:numPr>
          <w:ilvl w:val="0"/>
          <w:numId w:val="2"/>
        </w:numPr>
        <w:jc w:val="both"/>
      </w:pPr>
      <w:r>
        <w:t>Sm</w:t>
      </w:r>
      <w:r w:rsidR="006E28A5" w:rsidRPr="006E28A5">
        <w:t>art Preparedness, prevention and Response to Business Disruption risks in 4 critical infrastructures and supply chains (</w:t>
      </w:r>
      <w:r w:rsidR="006E28A5" w:rsidRPr="0053685F">
        <w:rPr>
          <w:b/>
          <w:bCs/>
        </w:rPr>
        <w:t>EV charging stations</w:t>
      </w:r>
      <w:r w:rsidR="006E28A5" w:rsidRPr="006E28A5">
        <w:t xml:space="preserve">, </w:t>
      </w:r>
      <w:r w:rsidR="006E28A5" w:rsidRPr="0053685F">
        <w:rPr>
          <w:b/>
          <w:bCs/>
        </w:rPr>
        <w:t>Critical transport</w:t>
      </w:r>
      <w:r w:rsidR="006E28A5" w:rsidRPr="006E28A5">
        <w:t xml:space="preserve"> services, </w:t>
      </w:r>
      <w:r w:rsidR="006E28A5" w:rsidRPr="0053685F">
        <w:rPr>
          <w:b/>
          <w:bCs/>
        </w:rPr>
        <w:t xml:space="preserve">Telco </w:t>
      </w:r>
      <w:r w:rsidR="006E28A5" w:rsidRPr="006E28A5">
        <w:t xml:space="preserve">services, and </w:t>
      </w:r>
      <w:r w:rsidR="006E28A5" w:rsidRPr="0053685F">
        <w:rPr>
          <w:b/>
          <w:bCs/>
        </w:rPr>
        <w:t>Hospital</w:t>
      </w:r>
      <w:r w:rsidR="006E28A5" w:rsidRPr="006E28A5">
        <w:t xml:space="preserve"> services), and </w:t>
      </w:r>
    </w:p>
    <w:p w14:paraId="29CD19AC" w14:textId="633CC0A6" w:rsidR="006E28A5" w:rsidRDefault="006E28A5" w:rsidP="0053685F">
      <w:pPr>
        <w:pStyle w:val="Prrafodelista"/>
        <w:numPr>
          <w:ilvl w:val="0"/>
          <w:numId w:val="2"/>
        </w:numPr>
        <w:jc w:val="both"/>
      </w:pPr>
      <w:r w:rsidRPr="006E28A5">
        <w:t xml:space="preserve">Smart Preparedness and Response to Cascading Business Disruption risks in interconnected </w:t>
      </w:r>
      <w:r w:rsidRPr="0053685F">
        <w:rPr>
          <w:b/>
          <w:bCs/>
        </w:rPr>
        <w:t>Critical Infrastructures</w:t>
      </w:r>
      <w:r w:rsidRPr="006E28A5">
        <w:t>.</w:t>
      </w:r>
    </w:p>
    <w:p w14:paraId="6E0D6660" w14:textId="4B710583" w:rsidR="00C00BB0" w:rsidRDefault="00E42551" w:rsidP="00C01FA6">
      <w:pPr>
        <w:jc w:val="both"/>
      </w:pPr>
      <w:r>
        <w:t xml:space="preserve">During the kick-off meeting, </w:t>
      </w:r>
      <w:r w:rsidR="00C061CD">
        <w:t xml:space="preserve">the project </w:t>
      </w:r>
      <w:r>
        <w:t xml:space="preserve">partners </w:t>
      </w:r>
      <w:r w:rsidR="00C061CD">
        <w:t>strengthen their collaboration and</w:t>
      </w:r>
      <w:r w:rsidR="003950AD">
        <w:t xml:space="preserve"> </w:t>
      </w:r>
      <w:r w:rsidR="00B33FA5">
        <w:t>outlined</w:t>
      </w:r>
      <w:r w:rsidR="005154F4">
        <w:t xml:space="preserve"> </w:t>
      </w:r>
      <w:r w:rsidR="003950AD">
        <w:t xml:space="preserve">their </w:t>
      </w:r>
      <w:r w:rsidR="005154F4">
        <w:t>expectations</w:t>
      </w:r>
      <w:r w:rsidR="00C061CD">
        <w:t>, research</w:t>
      </w:r>
      <w:r w:rsidR="005154F4">
        <w:t xml:space="preserve"> </w:t>
      </w:r>
      <w:r w:rsidR="00C061CD">
        <w:t xml:space="preserve">and commercial interests. They </w:t>
      </w:r>
      <w:r w:rsidR="005154F4">
        <w:t xml:space="preserve">agreed on a tentative plan of action for each Work Package for the next 12 months. </w:t>
      </w:r>
      <w:r w:rsidR="009503BC">
        <w:t xml:space="preserve">In this first phase of the project, </w:t>
      </w:r>
      <w:r w:rsidR="00F85B63">
        <w:t>the consortium will work on designing and specifying the functional and no</w:t>
      </w:r>
      <w:r w:rsidR="00C061CD">
        <w:t>n</w:t>
      </w:r>
      <w:r w:rsidR="00F85B63">
        <w:t xml:space="preserve">-functional requirements of the </w:t>
      </w:r>
      <w:r w:rsidR="00C061CD">
        <w:t xml:space="preserve">DYNABIC </w:t>
      </w:r>
      <w:r w:rsidR="00F85B63">
        <w:t>solution, as well as the initial system architecture.</w:t>
      </w:r>
      <w:r w:rsidR="00AE5CBD">
        <w:t xml:space="preserve"> In addition, all partners </w:t>
      </w:r>
      <w:r w:rsidR="00C061CD">
        <w:t>agreed to launch project</w:t>
      </w:r>
      <w:r w:rsidR="00AE5CBD">
        <w:t xml:space="preserve"> </w:t>
      </w:r>
      <w:r w:rsidR="00C061CD">
        <w:t xml:space="preserve">objective and approach </w:t>
      </w:r>
      <w:r w:rsidR="00AE5CBD">
        <w:t xml:space="preserve">awareness </w:t>
      </w:r>
      <w:r w:rsidR="00C061CD">
        <w:t>activities</w:t>
      </w:r>
      <w:r w:rsidR="00722E2A">
        <w:t>*</w:t>
      </w:r>
      <w:r w:rsidR="00AE5CBD">
        <w:t>.</w:t>
      </w:r>
    </w:p>
    <w:p w14:paraId="32F6C7BB" w14:textId="77777777" w:rsidR="00D263BA" w:rsidRDefault="00D263BA">
      <w:pPr>
        <w:rPr>
          <w:b/>
          <w:bCs/>
        </w:rPr>
      </w:pPr>
    </w:p>
    <w:p w14:paraId="301FA3D6" w14:textId="10E576D8" w:rsidR="00963263" w:rsidRPr="00583EBE" w:rsidRDefault="007D4830">
      <w:pPr>
        <w:rPr>
          <w:b/>
          <w:bCs/>
        </w:rPr>
      </w:pPr>
      <w:r>
        <w:rPr>
          <w:b/>
          <w:bCs/>
        </w:rPr>
        <w:t>Consortium</w:t>
      </w:r>
      <w:r w:rsidR="00583EBE" w:rsidRPr="00583EBE">
        <w:rPr>
          <w:b/>
          <w:bCs/>
        </w:rPr>
        <w:t>:</w:t>
      </w:r>
    </w:p>
    <w:p w14:paraId="4843AE75" w14:textId="77777777" w:rsidR="00583EBE" w:rsidRDefault="00583EBE">
      <w:pPr>
        <w:sectPr w:rsidR="00583EBE">
          <w:headerReference w:type="default" r:id="rId11"/>
          <w:footerReference w:type="default" r:id="rId12"/>
          <w:pgSz w:w="11906" w:h="16838"/>
          <w:pgMar w:top="1440" w:right="1440" w:bottom="1440" w:left="1440" w:header="708" w:footer="708" w:gutter="0"/>
          <w:cols w:space="708"/>
          <w:docGrid w:linePitch="360"/>
        </w:sectPr>
      </w:pPr>
    </w:p>
    <w:p w14:paraId="4D8AD09C" w14:textId="46797F8C" w:rsidR="00963263" w:rsidRDefault="00E712B9">
      <w:r>
        <w:t>TECNALIA</w:t>
      </w:r>
      <w:r w:rsidR="00963263">
        <w:t>, Spain</w:t>
      </w:r>
      <w:r w:rsidR="007D4830">
        <w:t xml:space="preserve"> – </w:t>
      </w:r>
      <w:r w:rsidR="007D4830" w:rsidRPr="007D4830">
        <w:rPr>
          <w:b/>
          <w:bCs/>
        </w:rPr>
        <w:t>Project Coordinator</w:t>
      </w:r>
    </w:p>
    <w:p w14:paraId="46649070" w14:textId="7DECDE66" w:rsidR="00E712B9" w:rsidRDefault="00E712B9">
      <w:r>
        <w:t>SINTEF, Norway</w:t>
      </w:r>
    </w:p>
    <w:p w14:paraId="12BAEA99" w14:textId="00AD57E4" w:rsidR="00963263" w:rsidRPr="00E712B9" w:rsidRDefault="00E712B9">
      <w:pPr>
        <w:rPr>
          <w:lang w:val="es-ES"/>
        </w:rPr>
      </w:pPr>
      <w:r w:rsidRPr="00E712B9">
        <w:rPr>
          <w:lang w:val="es-ES"/>
        </w:rPr>
        <w:t xml:space="preserve">Centre </w:t>
      </w:r>
      <w:proofErr w:type="spellStart"/>
      <w:r w:rsidRPr="00E712B9">
        <w:rPr>
          <w:lang w:val="es-ES"/>
        </w:rPr>
        <w:t>National</w:t>
      </w:r>
      <w:proofErr w:type="spellEnd"/>
      <w:r w:rsidRPr="00E712B9">
        <w:rPr>
          <w:lang w:val="es-ES"/>
        </w:rPr>
        <w:t xml:space="preserve"> de la </w:t>
      </w:r>
      <w:proofErr w:type="spellStart"/>
      <w:r w:rsidRPr="00E712B9">
        <w:rPr>
          <w:lang w:val="es-ES"/>
        </w:rPr>
        <w:t>Recherche</w:t>
      </w:r>
      <w:proofErr w:type="spellEnd"/>
      <w:r w:rsidRPr="00E712B9">
        <w:rPr>
          <w:lang w:val="es-ES"/>
        </w:rPr>
        <w:t xml:space="preserve"> </w:t>
      </w:r>
      <w:proofErr w:type="spellStart"/>
      <w:r w:rsidRPr="00E712B9">
        <w:rPr>
          <w:lang w:val="es-ES"/>
        </w:rPr>
        <w:t>Scientifi</w:t>
      </w:r>
      <w:r>
        <w:rPr>
          <w:lang w:val="es-ES"/>
        </w:rPr>
        <w:t>que</w:t>
      </w:r>
      <w:proofErr w:type="spellEnd"/>
      <w:r w:rsidRPr="00E712B9">
        <w:rPr>
          <w:lang w:val="es-ES"/>
        </w:rPr>
        <w:t xml:space="preserve"> CNRS</w:t>
      </w:r>
      <w:r w:rsidR="00963263" w:rsidRPr="00E712B9">
        <w:rPr>
          <w:lang w:val="es-ES"/>
        </w:rPr>
        <w:t xml:space="preserve">, </w:t>
      </w:r>
      <w:r>
        <w:rPr>
          <w:lang w:val="es-ES"/>
        </w:rPr>
        <w:t>Paris</w:t>
      </w:r>
    </w:p>
    <w:p w14:paraId="30FDB65B" w14:textId="71E6D95E" w:rsidR="00963263" w:rsidRPr="00963263" w:rsidRDefault="00963263">
      <w:pPr>
        <w:rPr>
          <w:lang w:val="fr-BE"/>
        </w:rPr>
      </w:pPr>
      <w:proofErr w:type="spellStart"/>
      <w:r w:rsidRPr="00963263">
        <w:rPr>
          <w:lang w:val="fr-BE"/>
        </w:rPr>
        <w:t>Montimage</w:t>
      </w:r>
      <w:proofErr w:type="spellEnd"/>
      <w:r w:rsidRPr="00963263">
        <w:rPr>
          <w:lang w:val="fr-BE"/>
        </w:rPr>
        <w:t>, France</w:t>
      </w:r>
    </w:p>
    <w:p w14:paraId="3CDB21CD" w14:textId="667F2190" w:rsidR="00963263" w:rsidRPr="00DB76DA" w:rsidRDefault="00E712B9">
      <w:pPr>
        <w:rPr>
          <w:lang w:val="fr-BE"/>
        </w:rPr>
      </w:pPr>
      <w:proofErr w:type="spellStart"/>
      <w:r>
        <w:rPr>
          <w:lang w:val="fr-BE"/>
        </w:rPr>
        <w:t>Beawre</w:t>
      </w:r>
      <w:proofErr w:type="spellEnd"/>
      <w:r>
        <w:rPr>
          <w:lang w:val="fr-BE"/>
        </w:rPr>
        <w:t xml:space="preserve"> Digital, Spain</w:t>
      </w:r>
    </w:p>
    <w:p w14:paraId="758FB0CE" w14:textId="2B7B886A" w:rsidR="00963263" w:rsidRDefault="00E712B9" w:rsidP="00E712B9">
      <w:proofErr w:type="spellStart"/>
      <w:r>
        <w:t>Universitaet</w:t>
      </w:r>
      <w:proofErr w:type="spellEnd"/>
      <w:r>
        <w:t xml:space="preserve"> Duisburg-Essen</w:t>
      </w:r>
      <w:r w:rsidR="00963263">
        <w:t xml:space="preserve">, </w:t>
      </w:r>
      <w:r>
        <w:t>Germany</w:t>
      </w:r>
    </w:p>
    <w:p w14:paraId="3315F696" w14:textId="24965275" w:rsidR="00963263" w:rsidRDefault="00E712B9">
      <w:r>
        <w:t>University Western Macedonia, Greece</w:t>
      </w:r>
    </w:p>
    <w:p w14:paraId="28D866FB" w14:textId="3CA921BC" w:rsidR="00963263" w:rsidRPr="00E712B9" w:rsidRDefault="00E712B9">
      <w:proofErr w:type="spellStart"/>
      <w:r w:rsidRPr="00E712B9">
        <w:lastRenderedPageBreak/>
        <w:t>Metamind</w:t>
      </w:r>
      <w:proofErr w:type="spellEnd"/>
      <w:r w:rsidRPr="00E712B9">
        <w:t xml:space="preserve"> </w:t>
      </w:r>
      <w:proofErr w:type="spellStart"/>
      <w:r w:rsidRPr="00E712B9">
        <w:t>Innovaions</w:t>
      </w:r>
      <w:proofErr w:type="spellEnd"/>
      <w:r w:rsidRPr="00E712B9">
        <w:t xml:space="preserve">, </w:t>
      </w:r>
      <w:r w:rsidRPr="00E712B9">
        <w:tab/>
        <w:t>Greece</w:t>
      </w:r>
    </w:p>
    <w:p w14:paraId="2BF1F1E0" w14:textId="5EFBD293" w:rsidR="00963263" w:rsidRPr="00E712B9" w:rsidRDefault="00963263">
      <w:r w:rsidRPr="00E712B9">
        <w:t>PDM E FC, Portu</w:t>
      </w:r>
      <w:r w:rsidR="00583EBE" w:rsidRPr="00E712B9">
        <w:t>gal</w:t>
      </w:r>
    </w:p>
    <w:p w14:paraId="6E25EEA3" w14:textId="1246735B" w:rsidR="00963263" w:rsidRDefault="00E712B9">
      <w:r>
        <w:t xml:space="preserve">University of </w:t>
      </w:r>
      <w:proofErr w:type="spellStart"/>
      <w:r>
        <w:t>Bucarest</w:t>
      </w:r>
      <w:proofErr w:type="spellEnd"/>
      <w:r>
        <w:t>, Romania</w:t>
      </w:r>
    </w:p>
    <w:p w14:paraId="4E8A039C" w14:textId="137DBC95" w:rsidR="00963263" w:rsidRPr="00E712B9" w:rsidRDefault="00E712B9">
      <w:proofErr w:type="spellStart"/>
      <w:r>
        <w:t>Directoratul</w:t>
      </w:r>
      <w:proofErr w:type="spellEnd"/>
      <w:r>
        <w:t xml:space="preserve"> National de Securitate </w:t>
      </w:r>
      <w:proofErr w:type="spellStart"/>
      <w:r>
        <w:t>Cibernetica</w:t>
      </w:r>
      <w:proofErr w:type="spellEnd"/>
      <w:r>
        <w:t>, Romania</w:t>
      </w:r>
    </w:p>
    <w:p w14:paraId="127A0FCF" w14:textId="37E7329A" w:rsidR="00E712B9" w:rsidRPr="00E712B9" w:rsidRDefault="00E712B9">
      <w:r>
        <w:t>Public Power corporation, Greece</w:t>
      </w:r>
    </w:p>
    <w:p w14:paraId="41D82028" w14:textId="77777777" w:rsidR="004418A9" w:rsidRPr="00C061CD" w:rsidRDefault="004418A9"/>
    <w:p w14:paraId="2310B249" w14:textId="3B9E455F" w:rsidR="00963263" w:rsidRPr="00AA711D" w:rsidRDefault="00963263">
      <w:pPr>
        <w:rPr>
          <w:lang w:val="es-ES"/>
        </w:rPr>
      </w:pPr>
      <w:r w:rsidRPr="00AA711D">
        <w:rPr>
          <w:lang w:val="es-ES"/>
        </w:rPr>
        <w:t xml:space="preserve">Hospital do Espirito Santo de </w:t>
      </w:r>
      <w:proofErr w:type="spellStart"/>
      <w:r w:rsidRPr="00AA711D">
        <w:rPr>
          <w:lang w:val="es-ES"/>
        </w:rPr>
        <w:t>Evor</w:t>
      </w:r>
      <w:r w:rsidR="00CE156A">
        <w:rPr>
          <w:lang w:val="es-ES"/>
        </w:rPr>
        <w:t>a</w:t>
      </w:r>
      <w:proofErr w:type="spellEnd"/>
      <w:r w:rsidR="00583EBE" w:rsidRPr="00AA711D">
        <w:rPr>
          <w:lang w:val="es-ES"/>
        </w:rPr>
        <w:t>, Portugal</w:t>
      </w:r>
    </w:p>
    <w:p w14:paraId="7347A579" w14:textId="33A3C624" w:rsidR="00E712B9" w:rsidRDefault="00E712B9">
      <w:proofErr w:type="spellStart"/>
      <w:r>
        <w:t>Ferrovial</w:t>
      </w:r>
      <w:proofErr w:type="spellEnd"/>
      <w:r>
        <w:t xml:space="preserve"> </w:t>
      </w:r>
      <w:proofErr w:type="spellStart"/>
      <w:r>
        <w:t>Corporación</w:t>
      </w:r>
      <w:proofErr w:type="spellEnd"/>
      <w:r>
        <w:t>, Spain</w:t>
      </w:r>
    </w:p>
    <w:p w14:paraId="2F9C2FE0" w14:textId="41F602FE" w:rsidR="00583EBE" w:rsidRDefault="00E712B9">
      <w:r>
        <w:t>Orange Romania, Romania</w:t>
      </w:r>
    </w:p>
    <w:p w14:paraId="4901D982" w14:textId="77777777" w:rsidR="00E712B9" w:rsidRDefault="00E712B9"/>
    <w:p w14:paraId="678890A0" w14:textId="1F7E3D49" w:rsidR="00E712B9" w:rsidRDefault="00E712B9">
      <w:pPr>
        <w:sectPr w:rsidR="00E712B9" w:rsidSect="00583EBE">
          <w:type w:val="continuous"/>
          <w:pgSz w:w="11906" w:h="16838"/>
          <w:pgMar w:top="1440" w:right="1440" w:bottom="1440" w:left="1440" w:header="708" w:footer="708" w:gutter="0"/>
          <w:cols w:num="2" w:space="708"/>
          <w:docGrid w:linePitch="360"/>
        </w:sectPr>
      </w:pPr>
    </w:p>
    <w:p w14:paraId="2F7184B6" w14:textId="77777777" w:rsidR="00E712B9" w:rsidRDefault="00E712B9">
      <w:pPr>
        <w:rPr>
          <w:b/>
          <w:bCs/>
        </w:rPr>
      </w:pPr>
    </w:p>
    <w:p w14:paraId="7A7895D8" w14:textId="3B8D1BD5" w:rsidR="00583EBE" w:rsidRPr="00583EBE" w:rsidRDefault="00583EBE">
      <w:pPr>
        <w:rPr>
          <w:b/>
          <w:bCs/>
        </w:rPr>
      </w:pPr>
      <w:r w:rsidRPr="00583EBE">
        <w:rPr>
          <w:b/>
          <w:bCs/>
        </w:rPr>
        <w:t>Contact:</w:t>
      </w:r>
    </w:p>
    <w:p w14:paraId="12B2C81F" w14:textId="28B48E04" w:rsidR="00427ABA" w:rsidRDefault="00583EBE">
      <w:r>
        <w:t xml:space="preserve">Project </w:t>
      </w:r>
      <w:r w:rsidR="00E0221A">
        <w:t>Manager</w:t>
      </w:r>
      <w:r>
        <w:t xml:space="preserve">: </w:t>
      </w:r>
    </w:p>
    <w:p w14:paraId="4B6E3D3E" w14:textId="69CC60D1" w:rsidR="00583EBE" w:rsidRPr="00AA711D" w:rsidRDefault="00583EBE">
      <w:pPr>
        <w:rPr>
          <w:lang w:val="es-ES"/>
        </w:rPr>
      </w:pPr>
      <w:r w:rsidRPr="00AA711D">
        <w:rPr>
          <w:lang w:val="es-ES"/>
        </w:rPr>
        <w:t xml:space="preserve">Erkuden Rios (TECNALIA) </w:t>
      </w:r>
      <w:r w:rsidR="004A15F8" w:rsidRPr="00AA711D">
        <w:rPr>
          <w:lang w:val="es-ES"/>
        </w:rPr>
        <w:t xml:space="preserve">at </w:t>
      </w:r>
      <w:hyperlink r:id="rId13" w:history="1">
        <w:r w:rsidR="00427ABA" w:rsidRPr="00AA711D">
          <w:rPr>
            <w:rStyle w:val="Hipervnculo"/>
            <w:lang w:val="es-ES"/>
          </w:rPr>
          <w:t>erkuden.Rios@tecnalia.com</w:t>
        </w:r>
      </w:hyperlink>
      <w:r w:rsidR="00427ABA" w:rsidRPr="00AA711D">
        <w:rPr>
          <w:lang w:val="es-ES"/>
        </w:rPr>
        <w:t xml:space="preserve"> </w:t>
      </w:r>
    </w:p>
    <w:p w14:paraId="567C32F5" w14:textId="3F4EC918" w:rsidR="00583EBE" w:rsidRDefault="00583EBE">
      <w:r>
        <w:t>Dissemination Manager:</w:t>
      </w:r>
    </w:p>
    <w:p w14:paraId="1886587B" w14:textId="74FD234C" w:rsidR="004418A9" w:rsidRPr="00C061CD" w:rsidRDefault="004418A9" w:rsidP="004418A9">
      <w:pPr>
        <w:rPr>
          <w:rFonts w:ascii="Calibri" w:eastAsia="Times New Roman" w:hAnsi="Calibri" w:cs="Calibri"/>
          <w:color w:val="0563C1"/>
          <w:u w:val="single"/>
          <w:lang w:eastAsia="es-ES"/>
        </w:rPr>
      </w:pPr>
      <w:r>
        <w:t xml:space="preserve">Nicolas Ferry </w:t>
      </w:r>
      <w:r w:rsidR="00583EBE">
        <w:t>(</w:t>
      </w:r>
      <w:r>
        <w:t>UCA</w:t>
      </w:r>
      <w:r w:rsidR="00583EBE">
        <w:t xml:space="preserve">) at </w:t>
      </w:r>
      <w:hyperlink r:id="rId14" w:history="1">
        <w:r w:rsidRPr="020170F8">
          <w:rPr>
            <w:rFonts w:ascii="Calibri" w:eastAsia="Times New Roman" w:hAnsi="Calibri" w:cs="Calibri"/>
            <w:color w:val="0563C1"/>
            <w:u w:val="single"/>
            <w:lang w:eastAsia="es-ES"/>
          </w:rPr>
          <w:t>nicolas.ferry@univ-cotedazur.fr</w:t>
        </w:r>
      </w:hyperlink>
    </w:p>
    <w:p w14:paraId="36BA3B07" w14:textId="2E4018CA" w:rsidR="00C844D9" w:rsidRPr="00C061CD" w:rsidRDefault="00C844D9"/>
    <w:p w14:paraId="79304C7D" w14:textId="4CF34375" w:rsidR="00C844D9" w:rsidRPr="00C061CD" w:rsidRDefault="00C844D9"/>
    <w:p w14:paraId="2B6FB6A6" w14:textId="5F06CB26" w:rsidR="00C844D9" w:rsidRPr="00620CE8" w:rsidRDefault="00C844D9" w:rsidP="00502A03">
      <w:pPr>
        <w:autoSpaceDE w:val="0"/>
        <w:autoSpaceDN w:val="0"/>
        <w:adjustRightInd w:val="0"/>
        <w:spacing w:after="0" w:line="240" w:lineRule="auto"/>
        <w:jc w:val="both"/>
        <w:rPr>
          <w:sz w:val="20"/>
          <w:szCs w:val="20"/>
        </w:rPr>
      </w:pPr>
      <w:r w:rsidRPr="020170F8">
        <w:rPr>
          <w:sz w:val="20"/>
          <w:szCs w:val="20"/>
        </w:rPr>
        <w:t xml:space="preserve">*Disclaimer: Funded by the European Union. Views and opinions expressed are however those of </w:t>
      </w:r>
      <w:r w:rsidR="00502A03" w:rsidRPr="020170F8">
        <w:rPr>
          <w:sz w:val="20"/>
          <w:szCs w:val="20"/>
        </w:rPr>
        <w:t>t</w:t>
      </w:r>
      <w:r w:rsidRPr="020170F8">
        <w:rPr>
          <w:sz w:val="20"/>
          <w:szCs w:val="20"/>
        </w:rPr>
        <w:t>he author(s) only and do not necessarily reflect those of the European Union</w:t>
      </w:r>
      <w:r w:rsidR="00502A03" w:rsidRPr="020170F8">
        <w:rPr>
          <w:sz w:val="20"/>
          <w:szCs w:val="20"/>
        </w:rPr>
        <w:t xml:space="preserve"> or the European Commission</w:t>
      </w:r>
      <w:r w:rsidRPr="020170F8">
        <w:rPr>
          <w:sz w:val="20"/>
          <w:szCs w:val="20"/>
        </w:rPr>
        <w:t xml:space="preserve">. Neither the European Union nor the </w:t>
      </w:r>
      <w:r w:rsidR="00722E2A" w:rsidRPr="020170F8">
        <w:rPr>
          <w:color w:val="404040" w:themeColor="text1" w:themeTint="BF"/>
          <w:sz w:val="20"/>
          <w:szCs w:val="20"/>
        </w:rPr>
        <w:t xml:space="preserve">European Commission </w:t>
      </w:r>
      <w:r w:rsidRPr="020170F8">
        <w:rPr>
          <w:sz w:val="20"/>
          <w:szCs w:val="20"/>
        </w:rPr>
        <w:t>can be held responsible for them.</w:t>
      </w:r>
    </w:p>
    <w:sectPr w:rsidR="00C844D9" w:rsidRPr="00620CE8" w:rsidSect="00583EB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6EBA5" w14:textId="77777777" w:rsidR="00897F56" w:rsidRDefault="00897F56" w:rsidP="00BF51CA">
      <w:pPr>
        <w:spacing w:after="0" w:line="240" w:lineRule="auto"/>
      </w:pPr>
      <w:r>
        <w:separator/>
      </w:r>
    </w:p>
  </w:endnote>
  <w:endnote w:type="continuationSeparator" w:id="0">
    <w:p w14:paraId="0D97265D" w14:textId="77777777" w:rsidR="00897F56" w:rsidRDefault="00897F56" w:rsidP="00BF51CA">
      <w:pPr>
        <w:spacing w:after="0" w:line="240" w:lineRule="auto"/>
      </w:pPr>
      <w:r>
        <w:continuationSeparator/>
      </w:r>
    </w:p>
  </w:endnote>
  <w:endnote w:type="continuationNotice" w:id="1">
    <w:p w14:paraId="4FFB53F9" w14:textId="77777777" w:rsidR="00EE675F" w:rsidRDefault="00EE67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6110"/>
    </w:tblGrid>
    <w:tr w:rsidR="00F34C88" w14:paraId="5F630BF9" w14:textId="77777777" w:rsidTr="00E309B4">
      <w:tc>
        <w:tcPr>
          <w:tcW w:w="2547" w:type="dxa"/>
        </w:tcPr>
        <w:p w14:paraId="74E3D7B7" w14:textId="3529E6B4" w:rsidR="00F34C88" w:rsidRDefault="00F34C88" w:rsidP="00F34C88">
          <w:r w:rsidRPr="00F34C88">
            <w:rPr>
              <w:noProof/>
            </w:rPr>
            <w:drawing>
              <wp:inline distT="0" distB="0" distL="0" distR="0" wp14:anchorId="23844E6D" wp14:editId="40EFE3B1">
                <wp:extent cx="1712876" cy="6953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394" cy="698783"/>
                        </a:xfrm>
                        <a:prstGeom prst="rect">
                          <a:avLst/>
                        </a:prstGeom>
                        <a:noFill/>
                        <a:ln>
                          <a:noFill/>
                        </a:ln>
                      </pic:spPr>
                    </pic:pic>
                  </a:graphicData>
                </a:graphic>
              </wp:inline>
            </w:drawing>
          </w:r>
        </w:p>
      </w:tc>
      <w:tc>
        <w:tcPr>
          <w:tcW w:w="6469" w:type="dxa"/>
        </w:tcPr>
        <w:p w14:paraId="4387DDA6" w14:textId="77777777" w:rsidR="00044122" w:rsidRPr="00E309B4" w:rsidRDefault="00044122" w:rsidP="00F34C88">
          <w:pPr>
            <w:rPr>
              <w:sz w:val="12"/>
              <w:szCs w:val="12"/>
            </w:rPr>
          </w:pPr>
        </w:p>
        <w:p w14:paraId="63D78DAD" w14:textId="3B6A4644" w:rsidR="00F34C88" w:rsidRPr="006E28A5" w:rsidRDefault="00F34C88" w:rsidP="00F34C88">
          <w:pPr>
            <w:rPr>
              <w:sz w:val="20"/>
              <w:szCs w:val="20"/>
            </w:rPr>
          </w:pPr>
          <w:r>
            <w:rPr>
              <w:sz w:val="20"/>
              <w:szCs w:val="20"/>
            </w:rPr>
            <w:t xml:space="preserve">This project has received funding from the European Union’s Horizon research and innovation programme under grant agreement No. </w:t>
          </w:r>
          <w:r w:rsidRPr="00347351">
            <w:rPr>
              <w:sz w:val="20"/>
              <w:szCs w:val="20"/>
            </w:rPr>
            <w:t>10107045</w:t>
          </w:r>
          <w:r w:rsidR="006E28A5">
            <w:rPr>
              <w:sz w:val="20"/>
              <w:szCs w:val="20"/>
            </w:rPr>
            <w:t>5</w:t>
          </w:r>
          <w:r>
            <w:rPr>
              <w:sz w:val="20"/>
              <w:szCs w:val="20"/>
            </w:rPr>
            <w:t>.</w:t>
          </w:r>
        </w:p>
      </w:tc>
    </w:tr>
  </w:tbl>
  <w:p w14:paraId="17CBF3BB" w14:textId="08D46F5D" w:rsidR="00DA17F9" w:rsidRPr="00DA17F9" w:rsidRDefault="00DA17F9" w:rsidP="00E309B4">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30248" w14:textId="77777777" w:rsidR="00897F56" w:rsidRDefault="00897F56" w:rsidP="00BF51CA">
      <w:pPr>
        <w:spacing w:after="0" w:line="240" w:lineRule="auto"/>
      </w:pPr>
      <w:r>
        <w:separator/>
      </w:r>
    </w:p>
  </w:footnote>
  <w:footnote w:type="continuationSeparator" w:id="0">
    <w:p w14:paraId="1444BB96" w14:textId="77777777" w:rsidR="00897F56" w:rsidRDefault="00897F56" w:rsidP="00BF51CA">
      <w:pPr>
        <w:spacing w:after="0" w:line="240" w:lineRule="auto"/>
      </w:pPr>
      <w:r>
        <w:continuationSeparator/>
      </w:r>
    </w:p>
  </w:footnote>
  <w:footnote w:type="continuationNotice" w:id="1">
    <w:p w14:paraId="0322B6FA" w14:textId="77777777" w:rsidR="00EE675F" w:rsidRDefault="00EE67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8DC5" w14:textId="6BB6ABDF" w:rsidR="00BF51CA" w:rsidRDefault="006E28A5" w:rsidP="00BF51CA">
    <w:pPr>
      <w:pStyle w:val="Encabezado"/>
      <w:jc w:val="center"/>
    </w:pPr>
    <w:r>
      <w:rPr>
        <w:rFonts w:cs="Arial"/>
        <w:noProof/>
      </w:rPr>
      <w:drawing>
        <wp:inline distT="0" distB="0" distL="0" distR="0" wp14:anchorId="59EC68CB" wp14:editId="747DF40B">
          <wp:extent cx="1685925" cy="904780"/>
          <wp:effectExtent l="0" t="0" r="0" b="0"/>
          <wp:docPr id="2" name="Picture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1"/>
                  <a:stretch>
                    <a:fillRect/>
                  </a:stretch>
                </pic:blipFill>
                <pic:spPr>
                  <a:xfrm>
                    <a:off x="0" y="0"/>
                    <a:ext cx="1712108" cy="918831"/>
                  </a:xfrm>
                  <a:prstGeom prst="rect">
                    <a:avLst/>
                  </a:prstGeom>
                </pic:spPr>
              </pic:pic>
            </a:graphicData>
          </a:graphic>
        </wp:inline>
      </w:drawing>
    </w:r>
  </w:p>
  <w:p w14:paraId="1FC17DEF" w14:textId="77777777" w:rsidR="00BF51CA" w:rsidRDefault="00BF51CA" w:rsidP="00BF51C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54422"/>
    <w:multiLevelType w:val="hybridMultilevel"/>
    <w:tmpl w:val="7382B596"/>
    <w:lvl w:ilvl="0" w:tplc="E3CEDDEE">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373C26BF"/>
    <w:multiLevelType w:val="hybridMultilevel"/>
    <w:tmpl w:val="87460B98"/>
    <w:lvl w:ilvl="0" w:tplc="2368D0CE">
      <w:start w:val="1"/>
      <w:numFmt w:val="lowerRoman"/>
      <w:lvlText w:val="%1)"/>
      <w:lvlJc w:val="left"/>
      <w:pPr>
        <w:ind w:left="1080" w:hanging="720"/>
      </w:pPr>
      <w:rPr>
        <w:rFonts w:hint="default"/>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63"/>
    <w:rsid w:val="00044122"/>
    <w:rsid w:val="0007140A"/>
    <w:rsid w:val="0007663C"/>
    <w:rsid w:val="00077BEF"/>
    <w:rsid w:val="0011686A"/>
    <w:rsid w:val="001F1054"/>
    <w:rsid w:val="00334673"/>
    <w:rsid w:val="00347351"/>
    <w:rsid w:val="00365A0F"/>
    <w:rsid w:val="003950AD"/>
    <w:rsid w:val="00427ABA"/>
    <w:rsid w:val="004418A9"/>
    <w:rsid w:val="004A15F8"/>
    <w:rsid w:val="00502A03"/>
    <w:rsid w:val="005154F4"/>
    <w:rsid w:val="005226F0"/>
    <w:rsid w:val="0053685F"/>
    <w:rsid w:val="00583EBE"/>
    <w:rsid w:val="005963C3"/>
    <w:rsid w:val="00620CE8"/>
    <w:rsid w:val="006E28A5"/>
    <w:rsid w:val="00722E2A"/>
    <w:rsid w:val="007D4830"/>
    <w:rsid w:val="007F0420"/>
    <w:rsid w:val="00812631"/>
    <w:rsid w:val="00896ACB"/>
    <w:rsid w:val="00897F56"/>
    <w:rsid w:val="009011FD"/>
    <w:rsid w:val="00903A5B"/>
    <w:rsid w:val="009503BC"/>
    <w:rsid w:val="00963263"/>
    <w:rsid w:val="00A81681"/>
    <w:rsid w:val="00A96349"/>
    <w:rsid w:val="00AA711D"/>
    <w:rsid w:val="00AE5CBD"/>
    <w:rsid w:val="00AE7A8B"/>
    <w:rsid w:val="00B33FA5"/>
    <w:rsid w:val="00B864D2"/>
    <w:rsid w:val="00BF51CA"/>
    <w:rsid w:val="00C00BB0"/>
    <w:rsid w:val="00C01FA6"/>
    <w:rsid w:val="00C061CD"/>
    <w:rsid w:val="00C24099"/>
    <w:rsid w:val="00C47A28"/>
    <w:rsid w:val="00C844D9"/>
    <w:rsid w:val="00CD6AEA"/>
    <w:rsid w:val="00CE156A"/>
    <w:rsid w:val="00D20423"/>
    <w:rsid w:val="00D263BA"/>
    <w:rsid w:val="00D72FDF"/>
    <w:rsid w:val="00DA17F9"/>
    <w:rsid w:val="00DA5BC7"/>
    <w:rsid w:val="00DB76DA"/>
    <w:rsid w:val="00E0221A"/>
    <w:rsid w:val="00E051FC"/>
    <w:rsid w:val="00E309B4"/>
    <w:rsid w:val="00E42551"/>
    <w:rsid w:val="00E712B9"/>
    <w:rsid w:val="00EA0148"/>
    <w:rsid w:val="00EE675F"/>
    <w:rsid w:val="00F316F7"/>
    <w:rsid w:val="00F34C88"/>
    <w:rsid w:val="00F85B63"/>
    <w:rsid w:val="020170F8"/>
    <w:rsid w:val="067CC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595BB"/>
  <w15:chartTrackingRefBased/>
  <w15:docId w15:val="{B5CC4246-5B5C-4595-9601-670E94D1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83EBE"/>
    <w:rPr>
      <w:color w:val="0563C1" w:themeColor="hyperlink"/>
      <w:u w:val="single"/>
    </w:rPr>
  </w:style>
  <w:style w:type="character" w:styleId="Mencinsinresolver">
    <w:name w:val="Unresolved Mention"/>
    <w:basedOn w:val="Fuentedeprrafopredeter"/>
    <w:uiPriority w:val="99"/>
    <w:semiHidden/>
    <w:unhideWhenUsed/>
    <w:rsid w:val="00583EBE"/>
    <w:rPr>
      <w:color w:val="605E5C"/>
      <w:shd w:val="clear" w:color="auto" w:fill="E1DFDD"/>
    </w:rPr>
  </w:style>
  <w:style w:type="paragraph" w:styleId="Encabezado">
    <w:name w:val="header"/>
    <w:basedOn w:val="Normal"/>
    <w:link w:val="EncabezadoCar"/>
    <w:uiPriority w:val="99"/>
    <w:unhideWhenUsed/>
    <w:rsid w:val="00BF51C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BF51CA"/>
    <w:rPr>
      <w:lang w:val="en-GB"/>
    </w:rPr>
  </w:style>
  <w:style w:type="paragraph" w:styleId="Piedepgina">
    <w:name w:val="footer"/>
    <w:basedOn w:val="Normal"/>
    <w:link w:val="PiedepginaCar"/>
    <w:uiPriority w:val="99"/>
    <w:unhideWhenUsed/>
    <w:rsid w:val="00BF51C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BF51CA"/>
    <w:rPr>
      <w:lang w:val="en-GB"/>
    </w:rPr>
  </w:style>
  <w:style w:type="paragraph" w:styleId="Prrafodelista">
    <w:name w:val="List Paragraph"/>
    <w:basedOn w:val="Normal"/>
    <w:uiPriority w:val="34"/>
    <w:qFormat/>
    <w:rsid w:val="00C00BB0"/>
    <w:pPr>
      <w:ind w:left="720"/>
      <w:contextualSpacing/>
    </w:pPr>
  </w:style>
  <w:style w:type="table" w:styleId="Tablaconcuadrcula">
    <w:name w:val="Table Grid"/>
    <w:basedOn w:val="Tablanormal"/>
    <w:uiPriority w:val="39"/>
    <w:rsid w:val="00F34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A711D"/>
    <w:pPr>
      <w:spacing w:after="0" w:line="240" w:lineRule="auto"/>
    </w:pPr>
  </w:style>
  <w:style w:type="character" w:styleId="Hipervnculovisitado">
    <w:name w:val="FollowedHyperlink"/>
    <w:basedOn w:val="Fuentedeprrafopredeter"/>
    <w:uiPriority w:val="99"/>
    <w:semiHidden/>
    <w:unhideWhenUsed/>
    <w:rsid w:val="00EA01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846116">
      <w:bodyDiv w:val="1"/>
      <w:marLeft w:val="0"/>
      <w:marRight w:val="0"/>
      <w:marTop w:val="0"/>
      <w:marBottom w:val="0"/>
      <w:divBdr>
        <w:top w:val="none" w:sz="0" w:space="0" w:color="auto"/>
        <w:left w:val="none" w:sz="0" w:space="0" w:color="auto"/>
        <w:bottom w:val="none" w:sz="0" w:space="0" w:color="auto"/>
        <w:right w:val="none" w:sz="0" w:space="0" w:color="auto"/>
      </w:divBdr>
    </w:div>
    <w:div w:id="921183967">
      <w:bodyDiv w:val="1"/>
      <w:marLeft w:val="0"/>
      <w:marRight w:val="0"/>
      <w:marTop w:val="0"/>
      <w:marBottom w:val="0"/>
      <w:divBdr>
        <w:top w:val="none" w:sz="0" w:space="0" w:color="auto"/>
        <w:left w:val="none" w:sz="0" w:space="0" w:color="auto"/>
        <w:bottom w:val="none" w:sz="0" w:space="0" w:color="auto"/>
        <w:right w:val="none" w:sz="0" w:space="0" w:color="auto"/>
      </w:divBdr>
      <w:divsChild>
        <w:div w:id="1059939959">
          <w:marLeft w:val="780"/>
          <w:marRight w:val="240"/>
          <w:marTop w:val="0"/>
          <w:marBottom w:val="0"/>
          <w:divBdr>
            <w:top w:val="none" w:sz="0" w:space="0" w:color="auto"/>
            <w:left w:val="none" w:sz="0" w:space="0" w:color="auto"/>
            <w:bottom w:val="none" w:sz="0" w:space="0" w:color="auto"/>
            <w:right w:val="none" w:sz="0" w:space="0" w:color="auto"/>
          </w:divBdr>
          <w:divsChild>
            <w:div w:id="2041318619">
              <w:marLeft w:val="0"/>
              <w:marRight w:val="0"/>
              <w:marTop w:val="150"/>
              <w:marBottom w:val="0"/>
              <w:divBdr>
                <w:top w:val="none" w:sz="0" w:space="0" w:color="auto"/>
                <w:left w:val="none" w:sz="0" w:space="0" w:color="auto"/>
                <w:bottom w:val="none" w:sz="0" w:space="0" w:color="auto"/>
                <w:right w:val="none" w:sz="0" w:space="0" w:color="auto"/>
              </w:divBdr>
              <w:divsChild>
                <w:div w:id="124616633">
                  <w:marLeft w:val="0"/>
                  <w:marRight w:val="0"/>
                  <w:marTop w:val="0"/>
                  <w:marBottom w:val="0"/>
                  <w:divBdr>
                    <w:top w:val="none" w:sz="0" w:space="0" w:color="auto"/>
                    <w:left w:val="none" w:sz="0" w:space="0" w:color="auto"/>
                    <w:bottom w:val="none" w:sz="0" w:space="0" w:color="auto"/>
                    <w:right w:val="none" w:sz="0" w:space="0" w:color="auto"/>
                  </w:divBdr>
                  <w:divsChild>
                    <w:div w:id="2085443176">
                      <w:marLeft w:val="0"/>
                      <w:marRight w:val="180"/>
                      <w:marTop w:val="0"/>
                      <w:marBottom w:val="180"/>
                      <w:divBdr>
                        <w:top w:val="none" w:sz="0" w:space="0" w:color="auto"/>
                        <w:left w:val="none" w:sz="0" w:space="0" w:color="auto"/>
                        <w:bottom w:val="none" w:sz="0" w:space="0" w:color="auto"/>
                        <w:right w:val="none" w:sz="0" w:space="0" w:color="auto"/>
                      </w:divBdr>
                      <w:divsChild>
                        <w:div w:id="2038968090">
                          <w:marLeft w:val="0"/>
                          <w:marRight w:val="0"/>
                          <w:marTop w:val="0"/>
                          <w:marBottom w:val="0"/>
                          <w:divBdr>
                            <w:top w:val="single" w:sz="6" w:space="0" w:color="auto"/>
                            <w:left w:val="single" w:sz="6" w:space="0" w:color="auto"/>
                            <w:bottom w:val="single" w:sz="6" w:space="0" w:color="auto"/>
                            <w:right w:val="single" w:sz="6" w:space="0" w:color="auto"/>
                          </w:divBdr>
                          <w:divsChild>
                            <w:div w:id="518933472">
                              <w:marLeft w:val="0"/>
                              <w:marRight w:val="0"/>
                              <w:marTop w:val="0"/>
                              <w:marBottom w:val="0"/>
                              <w:divBdr>
                                <w:top w:val="none" w:sz="0" w:space="0" w:color="auto"/>
                                <w:left w:val="none" w:sz="0" w:space="0" w:color="auto"/>
                                <w:bottom w:val="none" w:sz="0" w:space="0" w:color="auto"/>
                                <w:right w:val="none" w:sz="0" w:space="0" w:color="auto"/>
                              </w:divBdr>
                              <w:divsChild>
                                <w:div w:id="1066681550">
                                  <w:marLeft w:val="0"/>
                                  <w:marRight w:val="0"/>
                                  <w:marTop w:val="0"/>
                                  <w:marBottom w:val="0"/>
                                  <w:divBdr>
                                    <w:top w:val="none" w:sz="0" w:space="0" w:color="auto"/>
                                    <w:left w:val="none" w:sz="0" w:space="0" w:color="auto"/>
                                    <w:bottom w:val="none" w:sz="0" w:space="0" w:color="auto"/>
                                    <w:right w:val="none" w:sz="0" w:space="0" w:color="auto"/>
                                  </w:divBdr>
                                  <w:divsChild>
                                    <w:div w:id="202061105">
                                      <w:marLeft w:val="0"/>
                                      <w:marRight w:val="0"/>
                                      <w:marTop w:val="0"/>
                                      <w:marBottom w:val="0"/>
                                      <w:divBdr>
                                        <w:top w:val="none" w:sz="0" w:space="0" w:color="auto"/>
                                        <w:left w:val="none" w:sz="0" w:space="0" w:color="auto"/>
                                        <w:bottom w:val="none" w:sz="0" w:space="0" w:color="auto"/>
                                        <w:right w:val="none" w:sz="0" w:space="0" w:color="auto"/>
                                      </w:divBdr>
                                      <w:divsChild>
                                        <w:div w:id="951595078">
                                          <w:marLeft w:val="0"/>
                                          <w:marRight w:val="0"/>
                                          <w:marTop w:val="0"/>
                                          <w:marBottom w:val="0"/>
                                          <w:divBdr>
                                            <w:top w:val="none" w:sz="0" w:space="0" w:color="auto"/>
                                            <w:left w:val="none" w:sz="0" w:space="0" w:color="auto"/>
                                            <w:bottom w:val="none" w:sz="0" w:space="0" w:color="auto"/>
                                            <w:right w:val="none" w:sz="0" w:space="0" w:color="auto"/>
                                          </w:divBdr>
                                          <w:divsChild>
                                            <w:div w:id="525411225">
                                              <w:marLeft w:val="0"/>
                                              <w:marRight w:val="0"/>
                                              <w:marTop w:val="0"/>
                                              <w:marBottom w:val="0"/>
                                              <w:divBdr>
                                                <w:top w:val="none" w:sz="0" w:space="0" w:color="auto"/>
                                                <w:left w:val="none" w:sz="0" w:space="0" w:color="auto"/>
                                                <w:bottom w:val="none" w:sz="0" w:space="0" w:color="auto"/>
                                                <w:right w:val="none" w:sz="0" w:space="0" w:color="auto"/>
                                              </w:divBdr>
                                            </w:div>
                                            <w:div w:id="6971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9797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552060">
          <w:marLeft w:val="0"/>
          <w:marRight w:val="0"/>
          <w:marTop w:val="0"/>
          <w:marBottom w:val="0"/>
          <w:divBdr>
            <w:top w:val="none" w:sz="0" w:space="0" w:color="auto"/>
            <w:left w:val="none" w:sz="0" w:space="0" w:color="auto"/>
            <w:bottom w:val="none" w:sz="0" w:space="0" w:color="auto"/>
            <w:right w:val="none" w:sz="0" w:space="0" w:color="auto"/>
          </w:divBdr>
          <w:divsChild>
            <w:div w:id="189418237">
              <w:marLeft w:val="0"/>
              <w:marRight w:val="0"/>
              <w:marTop w:val="0"/>
              <w:marBottom w:val="0"/>
              <w:divBdr>
                <w:top w:val="none" w:sz="0" w:space="0" w:color="auto"/>
                <w:left w:val="none" w:sz="0" w:space="0" w:color="auto"/>
                <w:bottom w:val="none" w:sz="0" w:space="0" w:color="auto"/>
                <w:right w:val="none" w:sz="0" w:space="0" w:color="auto"/>
              </w:divBdr>
              <w:divsChild>
                <w:div w:id="1355302794">
                  <w:marLeft w:val="0"/>
                  <w:marRight w:val="0"/>
                  <w:marTop w:val="0"/>
                  <w:marBottom w:val="0"/>
                  <w:divBdr>
                    <w:top w:val="none" w:sz="0" w:space="0" w:color="auto"/>
                    <w:left w:val="none" w:sz="0" w:space="0" w:color="auto"/>
                    <w:bottom w:val="none" w:sz="0" w:space="0" w:color="auto"/>
                    <w:right w:val="none" w:sz="0" w:space="0" w:color="auto"/>
                  </w:divBdr>
                  <w:divsChild>
                    <w:div w:id="1968463220">
                      <w:marLeft w:val="0"/>
                      <w:marRight w:val="0"/>
                      <w:marTop w:val="0"/>
                      <w:marBottom w:val="0"/>
                      <w:divBdr>
                        <w:top w:val="none" w:sz="0" w:space="0" w:color="auto"/>
                        <w:left w:val="none" w:sz="0" w:space="0" w:color="auto"/>
                        <w:bottom w:val="none" w:sz="0" w:space="0" w:color="auto"/>
                        <w:right w:val="none" w:sz="0" w:space="0" w:color="auto"/>
                      </w:divBdr>
                      <w:divsChild>
                        <w:div w:id="997345028">
                          <w:marLeft w:val="0"/>
                          <w:marRight w:val="0"/>
                          <w:marTop w:val="0"/>
                          <w:marBottom w:val="0"/>
                          <w:divBdr>
                            <w:top w:val="none" w:sz="0" w:space="0" w:color="auto"/>
                            <w:left w:val="none" w:sz="0" w:space="0" w:color="auto"/>
                            <w:bottom w:val="none" w:sz="0" w:space="0" w:color="auto"/>
                            <w:right w:val="none" w:sz="0" w:space="0" w:color="auto"/>
                          </w:divBdr>
                          <w:divsChild>
                            <w:div w:id="124006348">
                              <w:marLeft w:val="0"/>
                              <w:marRight w:val="0"/>
                              <w:marTop w:val="60"/>
                              <w:marBottom w:val="0"/>
                              <w:divBdr>
                                <w:top w:val="none" w:sz="0" w:space="0" w:color="auto"/>
                                <w:left w:val="none" w:sz="0" w:space="0" w:color="auto"/>
                                <w:bottom w:val="none" w:sz="0" w:space="0" w:color="auto"/>
                                <w:right w:val="none" w:sz="0" w:space="0" w:color="auto"/>
                              </w:divBdr>
                              <w:divsChild>
                                <w:div w:id="11382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0912">
                  <w:marLeft w:val="270"/>
                  <w:marRight w:val="150"/>
                  <w:marTop w:val="0"/>
                  <w:marBottom w:val="0"/>
                  <w:divBdr>
                    <w:top w:val="none" w:sz="0" w:space="0" w:color="auto"/>
                    <w:left w:val="none" w:sz="0" w:space="0" w:color="auto"/>
                    <w:bottom w:val="none" w:sz="0" w:space="0" w:color="auto"/>
                    <w:right w:val="none" w:sz="0" w:space="0" w:color="auto"/>
                  </w:divBdr>
                  <w:divsChild>
                    <w:div w:id="2275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0180">
              <w:marLeft w:val="780"/>
              <w:marRight w:val="0"/>
              <w:marTop w:val="0"/>
              <w:marBottom w:val="0"/>
              <w:divBdr>
                <w:top w:val="none" w:sz="0" w:space="0" w:color="auto"/>
                <w:left w:val="none" w:sz="0" w:space="0" w:color="auto"/>
                <w:bottom w:val="none" w:sz="0" w:space="0" w:color="auto"/>
                <w:right w:val="none" w:sz="0" w:space="0" w:color="auto"/>
              </w:divBdr>
              <w:divsChild>
                <w:div w:id="1503665292">
                  <w:marLeft w:val="0"/>
                  <w:marRight w:val="0"/>
                  <w:marTop w:val="0"/>
                  <w:marBottom w:val="0"/>
                  <w:divBdr>
                    <w:top w:val="none" w:sz="0" w:space="0" w:color="auto"/>
                    <w:left w:val="none" w:sz="0" w:space="0" w:color="auto"/>
                    <w:bottom w:val="none" w:sz="0" w:space="0" w:color="auto"/>
                    <w:right w:val="none" w:sz="0" w:space="0" w:color="auto"/>
                  </w:divBdr>
                  <w:divsChild>
                    <w:div w:id="1999334703">
                      <w:marLeft w:val="0"/>
                      <w:marRight w:val="0"/>
                      <w:marTop w:val="0"/>
                      <w:marBottom w:val="0"/>
                      <w:divBdr>
                        <w:top w:val="none" w:sz="0" w:space="0" w:color="auto"/>
                        <w:left w:val="none" w:sz="0" w:space="0" w:color="auto"/>
                        <w:bottom w:val="none" w:sz="0" w:space="0" w:color="auto"/>
                        <w:right w:val="none" w:sz="0" w:space="0" w:color="auto"/>
                      </w:divBdr>
                      <w:divsChild>
                        <w:div w:id="1860120886">
                          <w:marLeft w:val="0"/>
                          <w:marRight w:val="0"/>
                          <w:marTop w:val="0"/>
                          <w:marBottom w:val="0"/>
                          <w:divBdr>
                            <w:top w:val="none" w:sz="0" w:space="0" w:color="auto"/>
                            <w:left w:val="none" w:sz="0" w:space="0" w:color="auto"/>
                            <w:bottom w:val="none" w:sz="0" w:space="0" w:color="auto"/>
                            <w:right w:val="none" w:sz="0" w:space="0" w:color="auto"/>
                          </w:divBdr>
                          <w:divsChild>
                            <w:div w:id="1855342887">
                              <w:marLeft w:val="0"/>
                              <w:marRight w:val="0"/>
                              <w:marTop w:val="0"/>
                              <w:marBottom w:val="0"/>
                              <w:divBdr>
                                <w:top w:val="none" w:sz="0" w:space="0" w:color="auto"/>
                                <w:left w:val="none" w:sz="0" w:space="0" w:color="auto"/>
                                <w:bottom w:val="none" w:sz="0" w:space="0" w:color="auto"/>
                                <w:right w:val="none" w:sz="0" w:space="0" w:color="auto"/>
                              </w:divBdr>
                              <w:divsChild>
                                <w:div w:id="1276018029">
                                  <w:marLeft w:val="0"/>
                                  <w:marRight w:val="0"/>
                                  <w:marTop w:val="0"/>
                                  <w:marBottom w:val="0"/>
                                  <w:divBdr>
                                    <w:top w:val="none" w:sz="0" w:space="0" w:color="auto"/>
                                    <w:left w:val="none" w:sz="0" w:space="0" w:color="auto"/>
                                    <w:bottom w:val="none" w:sz="0" w:space="0" w:color="auto"/>
                                    <w:right w:val="none" w:sz="0" w:space="0" w:color="auto"/>
                                  </w:divBdr>
                                  <w:divsChild>
                                    <w:div w:id="1913151390">
                                      <w:marLeft w:val="0"/>
                                      <w:marRight w:val="0"/>
                                      <w:marTop w:val="0"/>
                                      <w:marBottom w:val="0"/>
                                      <w:divBdr>
                                        <w:top w:val="none" w:sz="0" w:space="0" w:color="auto"/>
                                        <w:left w:val="none" w:sz="0" w:space="0" w:color="auto"/>
                                        <w:bottom w:val="none" w:sz="0" w:space="0" w:color="auto"/>
                                        <w:right w:val="none" w:sz="0" w:space="0" w:color="auto"/>
                                      </w:divBdr>
                                      <w:divsChild>
                                        <w:div w:id="106047794">
                                          <w:marLeft w:val="0"/>
                                          <w:marRight w:val="0"/>
                                          <w:marTop w:val="0"/>
                                          <w:marBottom w:val="0"/>
                                          <w:divBdr>
                                            <w:top w:val="none" w:sz="0" w:space="0" w:color="auto"/>
                                            <w:left w:val="none" w:sz="0" w:space="0" w:color="auto"/>
                                            <w:bottom w:val="none" w:sz="0" w:space="0" w:color="auto"/>
                                            <w:right w:val="none" w:sz="0" w:space="0" w:color="auto"/>
                                          </w:divBdr>
                                          <w:divsChild>
                                            <w:div w:id="121535994">
                                              <w:marLeft w:val="0"/>
                                              <w:marRight w:val="0"/>
                                              <w:marTop w:val="0"/>
                                              <w:marBottom w:val="0"/>
                                              <w:divBdr>
                                                <w:top w:val="none" w:sz="0" w:space="0" w:color="auto"/>
                                                <w:left w:val="none" w:sz="0" w:space="0" w:color="auto"/>
                                                <w:bottom w:val="none" w:sz="0" w:space="0" w:color="auto"/>
                                                <w:right w:val="none" w:sz="0" w:space="0" w:color="auto"/>
                                              </w:divBdr>
                                              <w:divsChild>
                                                <w:div w:id="13267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5976">
                                          <w:marLeft w:val="0"/>
                                          <w:marRight w:val="0"/>
                                          <w:marTop w:val="0"/>
                                          <w:marBottom w:val="0"/>
                                          <w:divBdr>
                                            <w:top w:val="none" w:sz="0" w:space="0" w:color="auto"/>
                                            <w:left w:val="none" w:sz="0" w:space="0" w:color="auto"/>
                                            <w:bottom w:val="none" w:sz="0" w:space="0" w:color="auto"/>
                                            <w:right w:val="none" w:sz="0" w:space="0" w:color="auto"/>
                                          </w:divBdr>
                                          <w:divsChild>
                                            <w:div w:id="886449746">
                                              <w:marLeft w:val="0"/>
                                              <w:marRight w:val="0"/>
                                              <w:marTop w:val="0"/>
                                              <w:marBottom w:val="0"/>
                                              <w:divBdr>
                                                <w:top w:val="none" w:sz="0" w:space="0" w:color="auto"/>
                                                <w:left w:val="none" w:sz="0" w:space="0" w:color="auto"/>
                                                <w:bottom w:val="none" w:sz="0" w:space="0" w:color="auto"/>
                                                <w:right w:val="none" w:sz="0" w:space="0" w:color="auto"/>
                                              </w:divBdr>
                                              <w:divsChild>
                                                <w:div w:id="9823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2722">
                                          <w:marLeft w:val="0"/>
                                          <w:marRight w:val="0"/>
                                          <w:marTop w:val="0"/>
                                          <w:marBottom w:val="0"/>
                                          <w:divBdr>
                                            <w:top w:val="none" w:sz="0" w:space="0" w:color="auto"/>
                                            <w:left w:val="none" w:sz="0" w:space="0" w:color="auto"/>
                                            <w:bottom w:val="none" w:sz="0" w:space="0" w:color="auto"/>
                                            <w:right w:val="none" w:sz="0" w:space="0" w:color="auto"/>
                                          </w:divBdr>
                                          <w:divsChild>
                                            <w:div w:id="70320373">
                                              <w:marLeft w:val="0"/>
                                              <w:marRight w:val="0"/>
                                              <w:marTop w:val="0"/>
                                              <w:marBottom w:val="0"/>
                                              <w:divBdr>
                                                <w:top w:val="none" w:sz="0" w:space="0" w:color="auto"/>
                                                <w:left w:val="none" w:sz="0" w:space="0" w:color="auto"/>
                                                <w:bottom w:val="none" w:sz="0" w:space="0" w:color="auto"/>
                                                <w:right w:val="none" w:sz="0" w:space="0" w:color="auto"/>
                                              </w:divBdr>
                                              <w:divsChild>
                                                <w:div w:id="1084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2347">
                                          <w:marLeft w:val="0"/>
                                          <w:marRight w:val="0"/>
                                          <w:marTop w:val="0"/>
                                          <w:marBottom w:val="0"/>
                                          <w:divBdr>
                                            <w:top w:val="none" w:sz="0" w:space="0" w:color="auto"/>
                                            <w:left w:val="none" w:sz="0" w:space="0" w:color="auto"/>
                                            <w:bottom w:val="none" w:sz="0" w:space="0" w:color="auto"/>
                                            <w:right w:val="none" w:sz="0" w:space="0" w:color="auto"/>
                                          </w:divBdr>
                                          <w:divsChild>
                                            <w:div w:id="1387921826">
                                              <w:marLeft w:val="0"/>
                                              <w:marRight w:val="0"/>
                                              <w:marTop w:val="0"/>
                                              <w:marBottom w:val="0"/>
                                              <w:divBdr>
                                                <w:top w:val="none" w:sz="0" w:space="0" w:color="auto"/>
                                                <w:left w:val="none" w:sz="0" w:space="0" w:color="auto"/>
                                                <w:bottom w:val="none" w:sz="0" w:space="0" w:color="auto"/>
                                                <w:right w:val="none" w:sz="0" w:space="0" w:color="auto"/>
                                              </w:divBdr>
                                              <w:divsChild>
                                                <w:div w:id="12074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6436">
                                          <w:marLeft w:val="0"/>
                                          <w:marRight w:val="0"/>
                                          <w:marTop w:val="0"/>
                                          <w:marBottom w:val="0"/>
                                          <w:divBdr>
                                            <w:top w:val="none" w:sz="0" w:space="0" w:color="auto"/>
                                            <w:left w:val="none" w:sz="0" w:space="0" w:color="auto"/>
                                            <w:bottom w:val="none" w:sz="0" w:space="0" w:color="auto"/>
                                            <w:right w:val="none" w:sz="0" w:space="0" w:color="auto"/>
                                          </w:divBdr>
                                          <w:divsChild>
                                            <w:div w:id="344946918">
                                              <w:marLeft w:val="0"/>
                                              <w:marRight w:val="0"/>
                                              <w:marTop w:val="0"/>
                                              <w:marBottom w:val="0"/>
                                              <w:divBdr>
                                                <w:top w:val="none" w:sz="0" w:space="0" w:color="auto"/>
                                                <w:left w:val="none" w:sz="0" w:space="0" w:color="auto"/>
                                                <w:bottom w:val="none" w:sz="0" w:space="0" w:color="auto"/>
                                                <w:right w:val="none" w:sz="0" w:space="0" w:color="auto"/>
                                              </w:divBdr>
                                              <w:divsChild>
                                                <w:div w:id="1819414566">
                                                  <w:marLeft w:val="0"/>
                                                  <w:marRight w:val="0"/>
                                                  <w:marTop w:val="0"/>
                                                  <w:marBottom w:val="0"/>
                                                  <w:divBdr>
                                                    <w:top w:val="none" w:sz="0" w:space="0" w:color="auto"/>
                                                    <w:left w:val="none" w:sz="0" w:space="0" w:color="auto"/>
                                                    <w:bottom w:val="none" w:sz="0" w:space="0" w:color="auto"/>
                                                    <w:right w:val="none" w:sz="0" w:space="0" w:color="auto"/>
                                                  </w:divBdr>
                                                  <w:divsChild>
                                                    <w:div w:id="13686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7130">
                                          <w:marLeft w:val="0"/>
                                          <w:marRight w:val="0"/>
                                          <w:marTop w:val="0"/>
                                          <w:marBottom w:val="0"/>
                                          <w:divBdr>
                                            <w:top w:val="none" w:sz="0" w:space="0" w:color="auto"/>
                                            <w:left w:val="none" w:sz="0" w:space="0" w:color="auto"/>
                                            <w:bottom w:val="none" w:sz="0" w:space="0" w:color="auto"/>
                                            <w:right w:val="none" w:sz="0" w:space="0" w:color="auto"/>
                                          </w:divBdr>
                                          <w:divsChild>
                                            <w:div w:id="186868925">
                                              <w:marLeft w:val="0"/>
                                              <w:marRight w:val="0"/>
                                              <w:marTop w:val="0"/>
                                              <w:marBottom w:val="0"/>
                                              <w:divBdr>
                                                <w:top w:val="none" w:sz="0" w:space="0" w:color="auto"/>
                                                <w:left w:val="none" w:sz="0" w:space="0" w:color="auto"/>
                                                <w:bottom w:val="none" w:sz="0" w:space="0" w:color="auto"/>
                                                <w:right w:val="none" w:sz="0" w:space="0" w:color="auto"/>
                                              </w:divBdr>
                                            </w:div>
                                          </w:divsChild>
                                        </w:div>
                                        <w:div w:id="1305088660">
                                          <w:marLeft w:val="0"/>
                                          <w:marRight w:val="0"/>
                                          <w:marTop w:val="0"/>
                                          <w:marBottom w:val="0"/>
                                          <w:divBdr>
                                            <w:top w:val="none" w:sz="0" w:space="0" w:color="auto"/>
                                            <w:left w:val="none" w:sz="0" w:space="0" w:color="auto"/>
                                            <w:bottom w:val="none" w:sz="0" w:space="0" w:color="auto"/>
                                            <w:right w:val="none" w:sz="0" w:space="0" w:color="auto"/>
                                          </w:divBdr>
                                          <w:divsChild>
                                            <w:div w:id="1450247317">
                                              <w:marLeft w:val="0"/>
                                              <w:marRight w:val="0"/>
                                              <w:marTop w:val="0"/>
                                              <w:marBottom w:val="0"/>
                                              <w:divBdr>
                                                <w:top w:val="none" w:sz="0" w:space="0" w:color="auto"/>
                                                <w:left w:val="none" w:sz="0" w:space="0" w:color="auto"/>
                                                <w:bottom w:val="none" w:sz="0" w:space="0" w:color="auto"/>
                                                <w:right w:val="none" w:sz="0" w:space="0" w:color="auto"/>
                                              </w:divBdr>
                                              <w:divsChild>
                                                <w:div w:id="11647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342537">
                  <w:marLeft w:val="0"/>
                  <w:marRight w:val="0"/>
                  <w:marTop w:val="0"/>
                  <w:marBottom w:val="0"/>
                  <w:divBdr>
                    <w:top w:val="none" w:sz="0" w:space="0" w:color="auto"/>
                    <w:left w:val="none" w:sz="0" w:space="0" w:color="auto"/>
                    <w:bottom w:val="none" w:sz="0" w:space="0" w:color="auto"/>
                    <w:right w:val="none" w:sz="0" w:space="0" w:color="auto"/>
                  </w:divBdr>
                  <w:divsChild>
                    <w:div w:id="230651949">
                      <w:marLeft w:val="0"/>
                      <w:marRight w:val="0"/>
                      <w:marTop w:val="0"/>
                      <w:marBottom w:val="0"/>
                      <w:divBdr>
                        <w:top w:val="none" w:sz="0" w:space="0" w:color="auto"/>
                        <w:left w:val="none" w:sz="0" w:space="0" w:color="auto"/>
                        <w:bottom w:val="none" w:sz="0" w:space="0" w:color="auto"/>
                        <w:right w:val="none" w:sz="0" w:space="0" w:color="auto"/>
                      </w:divBdr>
                      <w:divsChild>
                        <w:div w:id="1695425681">
                          <w:marLeft w:val="0"/>
                          <w:marRight w:val="0"/>
                          <w:marTop w:val="0"/>
                          <w:marBottom w:val="0"/>
                          <w:divBdr>
                            <w:top w:val="none" w:sz="0" w:space="0" w:color="auto"/>
                            <w:left w:val="none" w:sz="0" w:space="0" w:color="auto"/>
                            <w:bottom w:val="none" w:sz="0" w:space="0" w:color="auto"/>
                            <w:right w:val="none" w:sz="0" w:space="0" w:color="auto"/>
                          </w:divBdr>
                        </w:div>
                        <w:div w:id="18394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52908">
      <w:bodyDiv w:val="1"/>
      <w:marLeft w:val="0"/>
      <w:marRight w:val="0"/>
      <w:marTop w:val="0"/>
      <w:marBottom w:val="0"/>
      <w:divBdr>
        <w:top w:val="none" w:sz="0" w:space="0" w:color="auto"/>
        <w:left w:val="none" w:sz="0" w:space="0" w:color="auto"/>
        <w:bottom w:val="none" w:sz="0" w:space="0" w:color="auto"/>
        <w:right w:val="none" w:sz="0" w:space="0" w:color="auto"/>
      </w:divBdr>
    </w:div>
    <w:div w:id="1703936562">
      <w:bodyDiv w:val="1"/>
      <w:marLeft w:val="0"/>
      <w:marRight w:val="0"/>
      <w:marTop w:val="0"/>
      <w:marBottom w:val="0"/>
      <w:divBdr>
        <w:top w:val="none" w:sz="0" w:space="0" w:color="auto"/>
        <w:left w:val="none" w:sz="0" w:space="0" w:color="auto"/>
        <w:bottom w:val="none" w:sz="0" w:space="0" w:color="auto"/>
        <w:right w:val="none" w:sz="0" w:space="0" w:color="auto"/>
      </w:divBdr>
    </w:div>
    <w:div w:id="173454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rkuden.Rios@tecnali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ynabic.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icolas.ferry@univ-cotedazur.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21c358-6a30-46a8-ae3a-0a7b505915dc">
      <Terms xmlns="http://schemas.microsoft.com/office/infopath/2007/PartnerControls"/>
    </lcf76f155ced4ddcb4097134ff3c332f>
    <TaxCatchAll xmlns="65e2b4a3-939d-487b-8585-468a89fafc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6E824AD0C1D7F4FA201AA75AD57674A" ma:contentTypeVersion="16" ma:contentTypeDescription="Crear nuevo documento." ma:contentTypeScope="" ma:versionID="8176483278b64cf44329e6bcb6b95339">
  <xsd:schema xmlns:xsd="http://www.w3.org/2001/XMLSchema" xmlns:xs="http://www.w3.org/2001/XMLSchema" xmlns:p="http://schemas.microsoft.com/office/2006/metadata/properties" xmlns:ns2="4c21c358-6a30-46a8-ae3a-0a7b505915dc" xmlns:ns3="65e2b4a3-939d-487b-8585-468a89fafc26" targetNamespace="http://schemas.microsoft.com/office/2006/metadata/properties" ma:root="true" ma:fieldsID="17e33db7afec64d8dadb39d71072745c" ns2:_="" ns3:_="">
    <xsd:import namespace="4c21c358-6a30-46a8-ae3a-0a7b505915dc"/>
    <xsd:import namespace="65e2b4a3-939d-487b-8585-468a89fafc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1c358-6a30-46a8-ae3a-0a7b50591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ddd764ea-f358-4c72-bc2f-0d3f8bd6764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e2b4a3-939d-487b-8585-468a89fafc26"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da7069d7-408c-4f11-a82a-bba1e3fea435}" ma:internalName="TaxCatchAll" ma:showField="CatchAllData" ma:web="65e2b4a3-939d-487b-8585-468a89fafc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E0950-2B88-4F73-9B59-3754140094A6}">
  <ds:schemaRefs>
    <ds:schemaRef ds:uri="http://schemas.microsoft.com/office/infopath/2007/PartnerControls"/>
    <ds:schemaRef ds:uri="http://purl.org/dc/terms/"/>
    <ds:schemaRef ds:uri="http://purl.org/dc/dcmitype/"/>
    <ds:schemaRef ds:uri="4c21c358-6a30-46a8-ae3a-0a7b505915dc"/>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65e2b4a3-939d-487b-8585-468a89fafc26"/>
    <ds:schemaRef ds:uri="http://www.w3.org/XML/1998/namespace"/>
  </ds:schemaRefs>
</ds:datastoreItem>
</file>

<file path=customXml/itemProps2.xml><?xml version="1.0" encoding="utf-8"?>
<ds:datastoreItem xmlns:ds="http://schemas.openxmlformats.org/officeDocument/2006/customXml" ds:itemID="{D3ECAD2E-1EEC-442B-B717-29F7CC311B6C}">
  <ds:schemaRefs>
    <ds:schemaRef ds:uri="http://schemas.microsoft.com/sharepoint/v3/contenttype/forms"/>
  </ds:schemaRefs>
</ds:datastoreItem>
</file>

<file path=customXml/itemProps3.xml><?xml version="1.0" encoding="utf-8"?>
<ds:datastoreItem xmlns:ds="http://schemas.openxmlformats.org/officeDocument/2006/customXml" ds:itemID="{ACA0292A-B76C-4C91-A17E-FF636AD78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1c358-6a30-46a8-ae3a-0a7b505915dc"/>
    <ds:schemaRef ds:uri="65e2b4a3-939d-487b-8585-468a89faf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2924</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Angeliki Tsanta</dc:creator>
  <cp:keywords/>
  <dc:description/>
  <cp:lastModifiedBy>Mansell Rementeria, Jason</cp:lastModifiedBy>
  <cp:revision>10</cp:revision>
  <dcterms:created xsi:type="dcterms:W3CDTF">2023-03-06T22:59:00Z</dcterms:created>
  <dcterms:modified xsi:type="dcterms:W3CDTF">2023-03-06T16:19:00Z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0x01010066E824AD0C1D7F4FA201AA75AD57674A</vt:lpwstr>
  </property>
  <property fmtid="{D5CDD505-2E9C-101B-9397-08002B2CF9AE}" pid="3" name="MediaServiceImageTags">
    <vt:lpwstr/>
  </property>
</Properties>
</file>