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20161.0" w:type="dxa"/>
        <w:jc w:val="left"/>
        <w:tblInd w:w="-72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2705"/>
        <w:gridCol w:w="2515"/>
        <w:gridCol w:w="5990"/>
        <w:gridCol w:w="2230"/>
        <w:gridCol w:w="3360"/>
        <w:gridCol w:w="3361"/>
        <w:tblGridChange w:id="0">
          <w:tblGrid>
            <w:gridCol w:w="2705"/>
            <w:gridCol w:w="2515"/>
            <w:gridCol w:w="5990"/>
            <w:gridCol w:w="2230"/>
            <w:gridCol w:w="3360"/>
            <w:gridCol w:w="3361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2">
            <w:pPr>
              <w:spacing w:after="0" w:lineRule="auto"/>
              <w:jc w:val="right"/>
              <w:rPr/>
            </w:pPr>
            <w:r w:rsidDel="00000000" w:rsidR="00000000" w:rsidRPr="00000000">
              <w:rPr/>
              <w:drawing>
                <wp:inline distB="0" distT="0" distL="0" distR="0">
                  <wp:extent cx="1130300" cy="1130300"/>
                  <wp:effectExtent b="0" l="0" r="0" t="0"/>
                  <wp:docPr id="4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0300" cy="11303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3">
            <w:pPr>
              <w:spacing w:after="0" w:lineRule="auto"/>
              <w:jc w:val="center"/>
              <w:rPr/>
            </w:pPr>
            <w:r w:rsidDel="00000000" w:rsidR="00000000" w:rsidRPr="00000000">
              <w:rPr/>
              <w:drawing>
                <wp:inline distB="0" distT="0" distL="0" distR="0">
                  <wp:extent cx="1133475" cy="1133475"/>
                  <wp:effectExtent b="0" l="0" r="0" t="0"/>
                  <wp:docPr id="5" name="image4.png"/>
                  <a:graphic>
                    <a:graphicData uri="http://schemas.openxmlformats.org/drawingml/2006/picture">
                      <pic:pic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475" cy="11334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s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b="12700" l="9525" r="12700" t="9525"/>
                      <wp:wrapNone/>
                      <wp:docPr id="1" name=""/>
                      <a:graphic>
                        <a:graphicData uri="http://schemas.microsoft.com/office/word/2010/wordprocessingShape">
                          <wps:wsp>
                            <wps:cNvSpPr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custGeom>
                                <a:avLst/>
                                <a:gdLst>
                                  <a:gd fmla="+- 2700 0 0" name="G0"/>
                                  <a:gd fmla="+- 21600 0 G0" name="G1"/>
                                  <a:gd fmla="+- 21600 0 G0" name="G2"/>
                                  <a:gd fmla="*/ G0 w 21600" name="T0"/>
                                  <a:gd fmla="*/ G0 h 21600" name="T1"/>
                                  <a:gd fmla="*/ G1 w 21600" name="T2"/>
                                  <a:gd fmla="*/ G2 h 21600" name="T3"/>
                                </a:gdLst>
                                <a:ahLst/>
                                <a:cxnLst>
                                  <a:cxn ang="0">
                                    <a:pos x="r" y="vc"/>
                                  </a:cxn>
                                  <a:cxn ang="5400000">
                                    <a:pos x="hc" y="b"/>
                                  </a:cxn>
                                  <a:cxn ang="10800000">
                                    <a:pos x="l" y="vc"/>
                                  </a:cxn>
                                  <a:cxn ang="16200000">
                                    <a:pos x="hc" y="t"/>
                                  </a:cxn>
                                </a:cxnLst>
                                <a:rect b="T3" l="T0" r="T2" t="T1"/>
                                <a:pathLst>
                                  <a:path h="21600" w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  <a:moveTo>
                                      <a:pt x="2700" y="2700"/>
                                    </a:moveTo>
                                    <a:lnTo>
                                      <a:pt x="2700" y="18900"/>
                                    </a:lnTo>
                                    <a:lnTo>
                                      <a:pt x="18900" y="18900"/>
                                    </a:lnTo>
                                    <a:lnTo>
                                      <a:pt x="18900" y="27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anchorCtr="0" anchor="t" bIns="45720" lIns="91440" rIns="91440" rot="0" upright="1" vert="horz" wrap="square" tIns="4572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657225" cy="657225"/>
                      <wp:effectExtent b="0" l="0" r="0" t="0"/>
                      <wp:wrapNone/>
                      <wp:docPr id="1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8"/>
                              <a:srcRect b="0" l="0" r="0" t="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57225" cy="6572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s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b="12700" l="9525" r="12700" t="9525"/>
                      <wp:wrapNone/>
                      <wp:docPr id="2" name=""/>
                      <a:graphic>
                        <a:graphicData uri="http://schemas.microsoft.com/office/word/2010/wordprocessingShape">
                          <wps:wsp>
                            <wps:cNvSpPr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custGeom>
                                <a:avLst/>
                                <a:gdLst>
                                  <a:gd fmla="+- 2700 0 0" name="G0"/>
                                  <a:gd fmla="+- 21600 0 G0" name="G1"/>
                                  <a:gd fmla="+- 21600 0 G0" name="G2"/>
                                  <a:gd fmla="*/ G0 w 21600" name="T0"/>
                                  <a:gd fmla="*/ G0 h 21600" name="T1"/>
                                  <a:gd fmla="*/ G1 w 21600" name="T2"/>
                                  <a:gd fmla="*/ G2 h 21600" name="T3"/>
                                </a:gdLst>
                                <a:ahLst/>
                                <a:cxnLst>
                                  <a:cxn ang="0">
                                    <a:pos x="r" y="vc"/>
                                  </a:cxn>
                                  <a:cxn ang="5400000">
                                    <a:pos x="hc" y="b"/>
                                  </a:cxn>
                                  <a:cxn ang="10800000">
                                    <a:pos x="l" y="vc"/>
                                  </a:cxn>
                                  <a:cxn ang="16200000">
                                    <a:pos x="hc" y="t"/>
                                  </a:cxn>
                                </a:cxnLst>
                                <a:rect b="T3" l="T0" r="T2" t="T1"/>
                                <a:pathLst>
                                  <a:path h="21600" w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  <a:moveTo>
                                      <a:pt x="2700" y="2700"/>
                                    </a:moveTo>
                                    <a:lnTo>
                                      <a:pt x="2700" y="18900"/>
                                    </a:lnTo>
                                    <a:lnTo>
                                      <a:pt x="18900" y="18900"/>
                                    </a:lnTo>
                                    <a:lnTo>
                                      <a:pt x="18900" y="27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anchorCtr="0" anchor="t" bIns="45720" lIns="91440" rIns="91440" rot="0" upright="1" vert="horz" wrap="square" tIns="4572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657225" cy="657225"/>
                      <wp:effectExtent b="0" l="0" r="0" t="0"/>
                      <wp:wrapNone/>
                      <wp:docPr id="2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9"/>
                              <a:srcRect b="0" l="0" r="0" t="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57225" cy="6572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4">
            <w:pPr>
              <w:spacing w:after="0" w:lineRule="auto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spacing w:after="0" w:lineRule="auto"/>
              <w:rPr/>
            </w:pPr>
            <w:r w:rsidDel="00000000" w:rsidR="00000000" w:rsidRPr="00000000">
              <w:rPr/>
              <w:drawing>
                <wp:inline distB="0" distT="0" distL="0" distR="0">
                  <wp:extent cx="3770347" cy="980359"/>
                  <wp:effectExtent b="0" l="0" r="0" t="0"/>
                  <wp:docPr id="6" name="image6.png"/>
                  <a:graphic>
                    <a:graphicData uri="http://schemas.openxmlformats.org/drawingml/2006/picture">
                      <pic:pic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10"/>
                          <a:srcRect b="14600" l="4623" r="3211" t="126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70347" cy="980359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spacing w:after="0" w:lineRule="auto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07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08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09">
            <w:pPr>
              <w:spacing w:after="0" w:lineRule="auto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A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Titlu:</w:t>
      </w:r>
      <w:r w:rsidDel="00000000" w:rsidR="00000000" w:rsidRPr="00000000">
        <w:rPr>
          <w:b w:val="1"/>
          <w:sz w:val="24"/>
          <w:szCs w:val="24"/>
          <w:rtl w:val="0"/>
        </w:rPr>
        <w:t xml:space="preserve"> Campionatul National de Securitate Cibernetică 2022</w:t>
      </w:r>
    </w:p>
    <w:p w:rsidR="00000000" w:rsidDel="00000000" w:rsidP="00000000" w:rsidRDefault="00000000" w:rsidRPr="00000000" w14:paraId="0000000C">
      <w:pPr>
        <w:jc w:val="both"/>
        <w:rPr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sz w:val="24"/>
          <w:szCs w:val="24"/>
          <w:rtl w:val="0"/>
        </w:rPr>
        <w:t xml:space="preserve">Anul acesta va avea loc cea de-a treia editie a </w:t>
      </w:r>
      <w:hyperlink r:id="rId11">
        <w:r w:rsidDel="00000000" w:rsidR="00000000" w:rsidRPr="00000000">
          <w:rPr>
            <w:color w:val="0000ff"/>
            <w:sz w:val="24"/>
            <w:szCs w:val="24"/>
            <w:u w:val="single"/>
            <w:rtl w:val="0"/>
          </w:rPr>
          <w:t xml:space="preserve">Campionatului Național de Securitate Cibernetică - RoCSC22</w:t>
        </w:r>
      </w:hyperlink>
      <w:r w:rsidDel="00000000" w:rsidR="00000000" w:rsidRPr="00000000">
        <w:rPr>
          <w:sz w:val="24"/>
          <w:szCs w:val="24"/>
          <w:rtl w:val="0"/>
        </w:rPr>
        <w:t xml:space="preserve">, organizat de </w:t>
      </w:r>
      <w:r w:rsidDel="00000000" w:rsidR="00000000" w:rsidRPr="00000000">
        <w:rPr>
          <w:b w:val="1"/>
          <w:sz w:val="24"/>
          <w:szCs w:val="24"/>
          <w:rtl w:val="0"/>
        </w:rPr>
        <w:t xml:space="preserve">Serviciul Român de Informații, Asociația Națională pentru Securitatea Sistemelor Informatice </w:t>
      </w:r>
      <w:r w:rsidDel="00000000" w:rsidR="00000000" w:rsidRPr="00000000">
        <w:rPr>
          <w:sz w:val="24"/>
          <w:szCs w:val="24"/>
          <w:rtl w:val="0"/>
        </w:rPr>
        <w:t xml:space="preserve">și</w:t>
      </w:r>
      <w:r w:rsidDel="00000000" w:rsidR="00000000" w:rsidRPr="00000000">
        <w:rPr>
          <w:b w:val="1"/>
          <w:sz w:val="24"/>
          <w:szCs w:val="24"/>
          <w:rtl w:val="0"/>
        </w:rPr>
        <w:t xml:space="preserve"> Directoratul Național de Securitate Cibernetică (DNSC), </w:t>
      </w:r>
      <w:r w:rsidDel="00000000" w:rsidR="00000000" w:rsidRPr="00000000">
        <w:rPr>
          <w:sz w:val="24"/>
          <w:szCs w:val="24"/>
          <w:rtl w:val="0"/>
        </w:rPr>
        <w:t xml:space="preserve">sprijinit de Ministerul Educației, Agerpres și de partenerii din mediul privat Orange, BitSentinel, certSIGN, Cisco, UIPath, PaloAlto Networks, KPMG și Clico. </w:t>
      </w:r>
    </w:p>
    <w:p w:rsidR="00000000" w:rsidDel="00000000" w:rsidP="00000000" w:rsidRDefault="00000000" w:rsidRPr="00000000" w14:paraId="0000000D">
      <w:pPr>
        <w:jc w:val="both"/>
        <w:rPr>
          <w:b w:val="1"/>
          <w:sz w:val="24"/>
          <w:szCs w:val="24"/>
        </w:rPr>
      </w:pPr>
      <w:bookmarkStart w:colFirst="0" w:colLast="0" w:name="_j78roqf77wb2" w:id="1"/>
      <w:bookmarkEnd w:id="1"/>
      <w:r w:rsidDel="00000000" w:rsidR="00000000" w:rsidRPr="00000000">
        <w:rPr>
          <w:b w:val="1"/>
          <w:sz w:val="24"/>
          <w:szCs w:val="24"/>
          <w:rtl w:val="0"/>
        </w:rPr>
        <w:t xml:space="preserve">Organizatorii, alături de parteneri din mediul privat</w:t>
      </w:r>
      <w:r w:rsidDel="00000000" w:rsidR="00000000" w:rsidRPr="00000000">
        <w:rPr>
          <w:sz w:val="24"/>
          <w:szCs w:val="24"/>
          <w:rtl w:val="0"/>
        </w:rPr>
        <w:t xml:space="preserve">, au susținut inca din anul 2015 tinerele talente in domeniu si au organizat activitati de selecție, training și participare a </w:t>
      </w:r>
      <w:r w:rsidDel="00000000" w:rsidR="00000000" w:rsidRPr="00000000">
        <w:rPr>
          <w:b w:val="1"/>
          <w:sz w:val="24"/>
          <w:szCs w:val="24"/>
          <w:rtl w:val="0"/>
        </w:rPr>
        <w:t xml:space="preserve">echipei naționale a României </w:t>
      </w:r>
      <w:r w:rsidDel="00000000" w:rsidR="00000000" w:rsidRPr="00000000">
        <w:rPr>
          <w:sz w:val="24"/>
          <w:szCs w:val="24"/>
          <w:rtl w:val="0"/>
        </w:rPr>
        <w:t xml:space="preserve">la Campionatul European de Securitate Cibernetică.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center"/>
        <w:rPr>
          <w:b w:val="1"/>
          <w:sz w:val="24"/>
          <w:szCs w:val="24"/>
        </w:rPr>
      </w:pPr>
      <w:r w:rsidDel="00000000" w:rsidR="00000000" w:rsidRPr="00000000">
        <w:rPr/>
        <w:drawing>
          <wp:inline distB="0" distT="0" distL="0" distR="0">
            <wp:extent cx="1866900" cy="1605915"/>
            <wp:effectExtent b="0" l="0" r="0" t="0"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60591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Procesul de înscriere pentru ROCSC22 este deja activ, astfel că vă puteți înregistra la concurs pe rocsc.ro până la data de 22 iulie 2022. </w:t>
      </w:r>
    </w:p>
    <w:p w:rsidR="00000000" w:rsidDel="00000000" w:rsidP="00000000" w:rsidRDefault="00000000" w:rsidRPr="00000000" w14:paraId="00000010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Prima etapă a competiției naționale este una de calificare și va avea loc </w:t>
      </w:r>
      <w:r w:rsidDel="00000000" w:rsidR="00000000" w:rsidRPr="00000000">
        <w:rPr>
          <w:b w:val="1"/>
          <w:sz w:val="24"/>
          <w:szCs w:val="24"/>
          <w:rtl w:val="0"/>
        </w:rPr>
        <w:t xml:space="preserve">online</w:t>
      </w:r>
      <w:r w:rsidDel="00000000" w:rsidR="00000000" w:rsidRPr="00000000">
        <w:rPr>
          <w:sz w:val="24"/>
          <w:szCs w:val="24"/>
          <w:rtl w:val="0"/>
        </w:rPr>
        <w:t xml:space="preserve">, în intervalul </w:t>
      </w:r>
      <w:r w:rsidDel="00000000" w:rsidR="00000000" w:rsidRPr="00000000">
        <w:rPr>
          <w:b w:val="1"/>
          <w:sz w:val="24"/>
          <w:szCs w:val="24"/>
          <w:rtl w:val="0"/>
        </w:rPr>
        <w:t xml:space="preserve">22.07 (ora 16:00) - 23.07 (ora 22:00)</w:t>
      </w:r>
      <w:r w:rsidDel="00000000" w:rsidR="00000000" w:rsidRPr="00000000">
        <w:rPr>
          <w:sz w:val="24"/>
          <w:szCs w:val="24"/>
          <w:rtl w:val="0"/>
        </w:rPr>
        <w:t xml:space="preserve">. La concurs pot participa pasionați de domeniul securității cibernetice din 3 categorii: Juniori (16-20 de ani), Seniori (21-25 de ani) și Open (disponibil indiferent de vârstă).</w:t>
      </w:r>
    </w:p>
    <w:p w:rsidR="00000000" w:rsidDel="00000000" w:rsidP="00000000" w:rsidRDefault="00000000" w:rsidRPr="00000000" w14:paraId="00000011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După procesul inițial de preselecție online va urma etapa finală, ce va reuni cei mai buni 15 concurenti din categoriile eligibile (juniori si seniori) si va avea loc pe </w:t>
      </w:r>
      <w:r w:rsidDel="00000000" w:rsidR="00000000" w:rsidRPr="00000000">
        <w:rPr>
          <w:b w:val="1"/>
          <w:sz w:val="24"/>
          <w:szCs w:val="24"/>
          <w:rtl w:val="0"/>
        </w:rPr>
        <w:t xml:space="preserve">06.08.2022. </w:t>
      </w:r>
      <w:r w:rsidDel="00000000" w:rsidR="00000000" w:rsidRPr="00000000">
        <w:rPr>
          <w:sz w:val="24"/>
          <w:szCs w:val="24"/>
          <w:rtl w:val="0"/>
        </w:rPr>
        <w:t xml:space="preserve">Aceasta etapa va presupune prezența fizică într-o locație stabilită ulterior. Cele mai bune rezultate la categoriile eligibile vor fi premiate. Astfel, pentru categoriile Juniori și Seniori, locul I va primi 2000 euro, locul II 1000 euro, locul III 500 euro, iar locurile 4-10 vor avea parte de premii speciale din partea sponsorilor.</w:t>
      </w:r>
    </w:p>
    <w:p w:rsidR="00000000" w:rsidDel="00000000" w:rsidP="00000000" w:rsidRDefault="00000000" w:rsidRPr="00000000" w14:paraId="00000012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ROCSC are deopotrivă si rolul de a selecta membrii eligibili pentru echipa României care urmează să participe la Campionatul European. In cei 7 ani de participare la  ECSC, Team Romania, grație experienței acumulate, a pregătirii susținute și a dedicării instructorilor, a castigat editia din 2019 si a iesit de doua ori vicecampioana a Europei.</w:t>
      </w:r>
    </w:p>
    <w:p w:rsidR="00000000" w:rsidDel="00000000" w:rsidP="00000000" w:rsidRDefault="00000000" w:rsidRPr="00000000" w14:paraId="00000013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Dupa finala ROCSC22, organizatorii vor selecta lotul preliminar al Team Romania, care va merge într-un bootcamp de pregătire la Bran între </w:t>
      </w:r>
      <w:r w:rsidDel="00000000" w:rsidR="00000000" w:rsidRPr="00000000">
        <w:rPr>
          <w:b w:val="1"/>
          <w:sz w:val="24"/>
          <w:szCs w:val="24"/>
          <w:rtl w:val="0"/>
        </w:rPr>
        <w:t xml:space="preserve">17.08 - 21.08.2022</w:t>
      </w:r>
      <w:r w:rsidDel="00000000" w:rsidR="00000000" w:rsidRPr="00000000">
        <w:rPr>
          <w:sz w:val="24"/>
          <w:szCs w:val="24"/>
          <w:rtl w:val="0"/>
        </w:rPr>
        <w:t xml:space="preserve">. Pe parcursul bootcamp-ului, tinerii vor fi testați și antrenați prin exerciții din domeniul securității aplicațiilor web, atacului și apărării cibernetice, criptografiei, analizei traficului de rețea, reverse engineering etc. </w:t>
      </w:r>
    </w:p>
    <w:p w:rsidR="00000000" w:rsidDel="00000000" w:rsidP="00000000" w:rsidRDefault="00000000" w:rsidRPr="00000000" w14:paraId="00000014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La faza finală a ECSC22, fiecare țară participantă va fi reprezentată de o echipă formată din 10 concurenți: 5 din categoria de vârstă 16-20 de ani și 5 din categoria de vârstă 21-25 de ani.</w:t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280" w:lineRule="auto"/>
        <w:rPr>
          <w:color w:val="333333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Campionatul European de Securitate Cibernetică reprezintă o oportunitate pentru participanți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 să își testeze competențele digitale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. În plus, tinerii beneficiază de recunoaștere națională și promovare, mentorat cu specialiști în domeniu, stagii specializate de pregătire tehnică și soft skills, premii oferite de parteneri sau oportunități de angajare în domeniu.</w:t>
      </w:r>
      <w:r w:rsidDel="00000000" w:rsidR="00000000" w:rsidRPr="00000000">
        <w:rPr>
          <w:color w:val="333333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6">
      <w:pPr>
        <w:jc w:val="both"/>
        <w:rPr>
          <w:color w:val="333333"/>
          <w:sz w:val="24"/>
          <w:szCs w:val="24"/>
        </w:rPr>
      </w:pPr>
      <w:hyperlink r:id="rId13">
        <w:r w:rsidDel="00000000" w:rsidR="00000000" w:rsidRPr="00000000">
          <w:rPr>
            <w:color w:val="0000ff"/>
            <w:sz w:val="24"/>
            <w:szCs w:val="24"/>
            <w:u w:val="single"/>
            <w:rtl w:val="0"/>
          </w:rPr>
          <w:t xml:space="preserve">Ediția de anul acesta</w:t>
        </w:r>
      </w:hyperlink>
      <w:r w:rsidDel="00000000" w:rsidR="00000000" w:rsidRPr="00000000">
        <w:rPr>
          <w:sz w:val="24"/>
          <w:szCs w:val="24"/>
          <w:rtl w:val="0"/>
        </w:rPr>
        <w:t xml:space="preserve"> al ECSC va fi găzduită de Austria și va avea loc la Viena în perioada 13-17 septembrie 2022.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280" w:lineRule="auto"/>
        <w:rPr>
          <w:color w:val="333333"/>
          <w:sz w:val="24"/>
          <w:szCs w:val="24"/>
        </w:rPr>
      </w:pPr>
      <w:r w:rsidDel="00000000" w:rsidR="00000000" w:rsidRPr="00000000">
        <w:rPr>
          <w:b w:val="1"/>
          <w:color w:val="333333"/>
          <w:sz w:val="24"/>
          <w:szCs w:val="24"/>
          <w:rtl w:val="0"/>
        </w:rPr>
        <w:t xml:space="preserve">Tinerii interesați de dezvoltarea abilităților tehnice de profil se pot pregăti pentru Campionatul National de Securitate Cibernetică pe platforma online </w:t>
      </w:r>
      <w:r w:rsidDel="00000000" w:rsidR="00000000" w:rsidRPr="00000000">
        <w:rPr>
          <w:b w:val="1"/>
          <w:color w:val="0563c1"/>
          <w:sz w:val="24"/>
          <w:szCs w:val="24"/>
          <w:u w:val="single"/>
          <w:rtl w:val="0"/>
        </w:rPr>
        <w:t xml:space="preserve">cyberedu.ro</w:t>
      </w:r>
      <w:r w:rsidDel="00000000" w:rsidR="00000000" w:rsidRPr="00000000">
        <w:rPr>
          <w:color w:val="333333"/>
          <w:sz w:val="24"/>
          <w:szCs w:val="24"/>
          <w:rtl w:val="0"/>
        </w:rPr>
        <w:t xml:space="preserve">, un spațiu digital în care se regăsesc majoritatea exercițiilor propuse în faza națională și faza internațională de la ECSC19 dar și alte exerciții construite pentru competiții de securitate cibernetică internaționale.</w:t>
      </w:r>
    </w:p>
    <w:p w:rsidR="00000000" w:rsidDel="00000000" w:rsidP="00000000" w:rsidRDefault="00000000" w:rsidRPr="00000000" w14:paraId="00000018">
      <w:pPr>
        <w:tabs>
          <w:tab w:val="left" w:pos="1920"/>
        </w:tabs>
        <w:jc w:val="both"/>
        <w:rPr>
          <w:sz w:val="24"/>
          <w:szCs w:val="24"/>
        </w:rPr>
      </w:pPr>
      <w:bookmarkStart w:colFirst="0" w:colLast="0" w:name="_30j0zll" w:id="2"/>
      <w:bookmarkEnd w:id="2"/>
      <w:r w:rsidDel="00000000" w:rsidR="00000000" w:rsidRPr="00000000">
        <w:rPr>
          <w:rtl w:val="0"/>
        </w:rPr>
      </w:r>
    </w:p>
    <w:sectPr>
      <w:footerReference r:id="rId14" w:type="default"/>
      <w:pgSz w:h="16838" w:w="11906" w:orient="portrait"/>
      <w:pgMar w:bottom="765" w:top="765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left" w:pos="1860"/>
      </w:tabs>
      <w:spacing w:after="0" w:lineRule="auto"/>
      <w:rPr>
        <w:color w:val="000000"/>
      </w:rPr>
    </w:pPr>
    <w:r w:rsidDel="00000000" w:rsidR="00000000" w:rsidRPr="00000000">
      <w:rPr>
        <w:color w:val="000000"/>
        <w:rtl w:val="0"/>
      </w:rPr>
      <w:tab/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o-RO"/>
      </w:rPr>
    </w:rPrDefault>
    <w:pPrDefault>
      <w:pPr>
        <w:spacing w:after="160" w:line="25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rocsc.ro/" TargetMode="External"/><Relationship Id="rId10" Type="http://schemas.openxmlformats.org/officeDocument/2006/relationships/image" Target="media/image6.png"/><Relationship Id="rId13" Type="http://schemas.openxmlformats.org/officeDocument/2006/relationships/hyperlink" Target="https://www.ecsc2022.eu/" TargetMode="External"/><Relationship Id="rId12" Type="http://schemas.openxmlformats.org/officeDocument/2006/relationships/image" Target="media/image1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5.png"/><Relationship Id="rId14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